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55932" w14:textId="6518CADC" w:rsidR="00383681" w:rsidRPr="00CF344B" w:rsidRDefault="00383681" w:rsidP="00383681">
      <w:pPr>
        <w:spacing w:after="0" w:line="240" w:lineRule="auto"/>
        <w:ind w:left="0" w:hanging="3"/>
        <w:rPr>
          <w:rFonts w:ascii="Segoe UI" w:hAnsi="Segoe UI" w:cs="Segoe UI"/>
          <w:b/>
          <w:color w:val="000000" w:themeColor="text1"/>
          <w:sz w:val="22"/>
        </w:rPr>
      </w:pPr>
      <w:r w:rsidRPr="00CF344B">
        <w:rPr>
          <w:b/>
          <w:color w:val="000000" w:themeColor="text1"/>
          <w:sz w:val="22"/>
        </w:rPr>
        <w:t xml:space="preserve">Vereinbarung zur Auftragsverarbeitung </w:t>
      </w:r>
      <w:r w:rsidRPr="00CF344B">
        <w:rPr>
          <w:rFonts w:ascii="Segoe UI" w:hAnsi="Segoe UI" w:cs="Segoe UI"/>
          <w:color w:val="000000" w:themeColor="text1"/>
          <w:sz w:val="21"/>
          <w:szCs w:val="21"/>
          <w:shd w:val="clear" w:color="auto" w:fill="FFFFFF"/>
        </w:rPr>
        <w:t>nach EU-Datenschutz-Grundverordnung (DS-GVO)</w:t>
      </w:r>
      <w:r w:rsidRPr="00CF344B">
        <w:rPr>
          <w:rFonts w:ascii="Segoe UI" w:hAnsi="Segoe UI" w:cs="Segoe UI"/>
          <w:color w:val="000000" w:themeColor="text1"/>
          <w:sz w:val="21"/>
          <w:szCs w:val="21"/>
        </w:rPr>
        <w:br/>
      </w:r>
    </w:p>
    <w:p w14:paraId="2B41875B" w14:textId="77777777" w:rsidR="00383681" w:rsidRPr="00CF344B" w:rsidRDefault="00383681" w:rsidP="00383681">
      <w:pPr>
        <w:spacing w:after="0" w:line="240" w:lineRule="auto"/>
        <w:ind w:left="0" w:hanging="3"/>
        <w:rPr>
          <w:color w:val="000000" w:themeColor="text1"/>
          <w:sz w:val="22"/>
        </w:rPr>
      </w:pPr>
    </w:p>
    <w:p w14:paraId="0BF26595" w14:textId="77777777" w:rsidR="00383681" w:rsidRPr="00CF344B" w:rsidRDefault="00383681" w:rsidP="00383681">
      <w:pPr>
        <w:spacing w:after="0" w:line="240" w:lineRule="auto"/>
        <w:ind w:left="0" w:hanging="3"/>
        <w:rPr>
          <w:color w:val="000000" w:themeColor="text1"/>
          <w:sz w:val="22"/>
        </w:rPr>
      </w:pPr>
      <w:r w:rsidRPr="00CF344B">
        <w:rPr>
          <w:color w:val="000000" w:themeColor="text1"/>
          <w:sz w:val="22"/>
        </w:rPr>
        <w:t>Zwischen</w:t>
      </w:r>
    </w:p>
    <w:p w14:paraId="6D2FCF75" w14:textId="77777777" w:rsidR="00383681" w:rsidRPr="00CF344B" w:rsidRDefault="00383681" w:rsidP="00383681">
      <w:pPr>
        <w:spacing w:after="0" w:line="240" w:lineRule="auto"/>
        <w:ind w:left="0" w:hanging="3"/>
        <w:rPr>
          <w:color w:val="000000" w:themeColor="text1"/>
          <w:sz w:val="22"/>
        </w:rPr>
      </w:pPr>
    </w:p>
    <w:p w14:paraId="5E369C89" w14:textId="07DF25E8" w:rsidR="00383681" w:rsidRDefault="00383681" w:rsidP="00383681">
      <w:pPr>
        <w:spacing w:after="0" w:line="240" w:lineRule="auto"/>
        <w:ind w:left="0" w:hanging="3"/>
        <w:rPr>
          <w:color w:val="000000" w:themeColor="text1"/>
          <w:sz w:val="22"/>
        </w:rPr>
      </w:pPr>
      <w:r w:rsidRPr="00C0321E">
        <w:rPr>
          <w:color w:val="000000" w:themeColor="text1"/>
          <w:sz w:val="22"/>
          <w:highlight w:val="yellow"/>
        </w:rPr>
        <w:t>Angaben zum Kunden</w:t>
      </w:r>
    </w:p>
    <w:p w14:paraId="16BDD7E7" w14:textId="77777777" w:rsidR="00C0321E" w:rsidRPr="00CF344B" w:rsidRDefault="00C0321E" w:rsidP="00383681">
      <w:pPr>
        <w:spacing w:after="0" w:line="240" w:lineRule="auto"/>
        <w:ind w:left="0" w:hanging="3"/>
        <w:rPr>
          <w:color w:val="000000" w:themeColor="text1"/>
          <w:sz w:val="22"/>
        </w:rPr>
      </w:pPr>
    </w:p>
    <w:p w14:paraId="7020164C" w14:textId="77777777" w:rsidR="00383681" w:rsidRPr="00CF344B" w:rsidRDefault="00383681" w:rsidP="00383681">
      <w:pPr>
        <w:spacing w:after="0" w:line="240" w:lineRule="auto"/>
        <w:ind w:left="0" w:hanging="3"/>
        <w:rPr>
          <w:color w:val="000000" w:themeColor="text1"/>
          <w:sz w:val="22"/>
        </w:rPr>
      </w:pPr>
    </w:p>
    <w:p w14:paraId="1A045C58" w14:textId="77777777" w:rsidR="00383681" w:rsidRPr="00CF344B" w:rsidRDefault="00383681" w:rsidP="00383681">
      <w:pPr>
        <w:spacing w:after="0" w:line="240" w:lineRule="auto"/>
        <w:ind w:left="0" w:hanging="3"/>
        <w:rPr>
          <w:b/>
          <w:color w:val="000000" w:themeColor="text1"/>
          <w:sz w:val="22"/>
        </w:rPr>
      </w:pPr>
      <w:r w:rsidRPr="00CF344B">
        <w:rPr>
          <w:b/>
          <w:color w:val="000000" w:themeColor="text1"/>
          <w:sz w:val="22"/>
        </w:rPr>
        <w:t>- Auftraggeber -</w:t>
      </w:r>
    </w:p>
    <w:p w14:paraId="04298BBF" w14:textId="77777777" w:rsidR="00541EF0" w:rsidRPr="00CF344B" w:rsidRDefault="00541EF0" w:rsidP="008A29F8">
      <w:pPr>
        <w:spacing w:after="0" w:line="240" w:lineRule="auto"/>
        <w:ind w:left="0" w:hanging="3"/>
        <w:rPr>
          <w:color w:val="000000" w:themeColor="text1"/>
          <w:sz w:val="22"/>
        </w:rPr>
      </w:pPr>
    </w:p>
    <w:p w14:paraId="48E2C905" w14:textId="77777777" w:rsidR="00541EF0" w:rsidRPr="00CF344B" w:rsidRDefault="00541EF0" w:rsidP="008A29F8">
      <w:pPr>
        <w:spacing w:after="0" w:line="240" w:lineRule="auto"/>
        <w:ind w:left="0" w:hanging="3"/>
        <w:rPr>
          <w:color w:val="000000" w:themeColor="text1"/>
          <w:sz w:val="22"/>
        </w:rPr>
      </w:pPr>
      <w:r w:rsidRPr="00CF344B">
        <w:rPr>
          <w:color w:val="000000" w:themeColor="text1"/>
          <w:sz w:val="22"/>
        </w:rPr>
        <w:t>und</w:t>
      </w:r>
    </w:p>
    <w:p w14:paraId="3F46AC38" w14:textId="77777777" w:rsidR="00541EF0" w:rsidRPr="00CF344B" w:rsidRDefault="00541EF0" w:rsidP="008A29F8">
      <w:pPr>
        <w:spacing w:after="0" w:line="240" w:lineRule="auto"/>
        <w:ind w:left="0" w:hanging="3"/>
        <w:rPr>
          <w:color w:val="000000" w:themeColor="text1"/>
          <w:sz w:val="22"/>
        </w:rPr>
      </w:pPr>
    </w:p>
    <w:p w14:paraId="24F3930D" w14:textId="77777777" w:rsidR="005F1CBB" w:rsidRPr="00CF344B" w:rsidRDefault="005F1CBB" w:rsidP="005F1CBB">
      <w:pPr>
        <w:spacing w:after="0" w:line="240" w:lineRule="auto"/>
        <w:ind w:left="0" w:hanging="3"/>
        <w:rPr>
          <w:color w:val="000000" w:themeColor="text1"/>
          <w:sz w:val="22"/>
        </w:rPr>
      </w:pPr>
      <w:r w:rsidRPr="00CF344B">
        <w:rPr>
          <w:color w:val="000000" w:themeColor="text1"/>
          <w:sz w:val="22"/>
        </w:rPr>
        <w:t>Buhl Data Service GmbH</w:t>
      </w:r>
    </w:p>
    <w:p w14:paraId="2F5D30A4" w14:textId="77777777" w:rsidR="005F1CBB" w:rsidRPr="00CF344B" w:rsidRDefault="005F1CBB" w:rsidP="005F1CBB">
      <w:pPr>
        <w:spacing w:after="0" w:line="240" w:lineRule="auto"/>
        <w:ind w:left="0" w:hanging="3"/>
        <w:rPr>
          <w:color w:val="000000" w:themeColor="text1"/>
          <w:sz w:val="22"/>
        </w:rPr>
      </w:pPr>
      <w:r w:rsidRPr="00CF344B">
        <w:rPr>
          <w:color w:val="000000" w:themeColor="text1"/>
          <w:sz w:val="22"/>
        </w:rPr>
        <w:t>Am Siebertsweiher 3/5</w:t>
      </w:r>
    </w:p>
    <w:p w14:paraId="251FD208" w14:textId="77777777" w:rsidR="005F1CBB" w:rsidRPr="00CF344B" w:rsidRDefault="005F1CBB" w:rsidP="005F1CBB">
      <w:pPr>
        <w:spacing w:after="0" w:line="240" w:lineRule="auto"/>
        <w:ind w:left="0" w:hanging="3"/>
        <w:rPr>
          <w:color w:val="000000" w:themeColor="text1"/>
          <w:sz w:val="22"/>
        </w:rPr>
      </w:pPr>
      <w:r w:rsidRPr="00CF344B">
        <w:rPr>
          <w:color w:val="000000" w:themeColor="text1"/>
          <w:sz w:val="22"/>
        </w:rPr>
        <w:t>57290 Neunkirchen</w:t>
      </w:r>
    </w:p>
    <w:p w14:paraId="26654489" w14:textId="77777777" w:rsidR="005F1CBB" w:rsidRPr="00CF344B" w:rsidRDefault="005F1CBB" w:rsidP="008A29F8">
      <w:pPr>
        <w:spacing w:after="0" w:line="240" w:lineRule="auto"/>
        <w:ind w:left="0" w:hanging="3"/>
        <w:rPr>
          <w:color w:val="000000" w:themeColor="text1"/>
          <w:sz w:val="22"/>
        </w:rPr>
      </w:pPr>
    </w:p>
    <w:p w14:paraId="7CBD8499" w14:textId="77777777" w:rsidR="00541EF0" w:rsidRPr="00CF344B" w:rsidRDefault="00541EF0" w:rsidP="008A29F8">
      <w:pPr>
        <w:spacing w:after="0" w:line="240" w:lineRule="auto"/>
        <w:ind w:left="0" w:hanging="3"/>
        <w:rPr>
          <w:b/>
          <w:color w:val="000000" w:themeColor="text1"/>
          <w:sz w:val="22"/>
        </w:rPr>
      </w:pPr>
      <w:r w:rsidRPr="00CF344B">
        <w:rPr>
          <w:b/>
          <w:color w:val="000000" w:themeColor="text1"/>
          <w:sz w:val="22"/>
        </w:rPr>
        <w:t xml:space="preserve">- Auftragnehmer </w:t>
      </w:r>
      <w:r w:rsidR="00AC5AFD" w:rsidRPr="00CF344B">
        <w:rPr>
          <w:b/>
          <w:color w:val="000000" w:themeColor="text1"/>
          <w:sz w:val="22"/>
        </w:rPr>
        <w:t>-</w:t>
      </w:r>
    </w:p>
    <w:p w14:paraId="0D94E29D" w14:textId="77777777" w:rsidR="00541EF0" w:rsidRPr="00CF344B" w:rsidRDefault="00541EF0" w:rsidP="008A29F8">
      <w:pPr>
        <w:spacing w:after="0" w:line="240" w:lineRule="auto"/>
        <w:ind w:left="0" w:hanging="3"/>
        <w:rPr>
          <w:color w:val="000000" w:themeColor="text1"/>
          <w:sz w:val="22"/>
        </w:rPr>
      </w:pPr>
    </w:p>
    <w:p w14:paraId="23C64C6C" w14:textId="77777777" w:rsidR="00541EF0" w:rsidRPr="00CF344B" w:rsidRDefault="00541EF0" w:rsidP="008A29F8">
      <w:pPr>
        <w:spacing w:after="0" w:line="240" w:lineRule="auto"/>
        <w:ind w:left="0" w:hanging="3"/>
        <w:rPr>
          <w:color w:val="000000" w:themeColor="text1"/>
          <w:sz w:val="22"/>
        </w:rPr>
      </w:pPr>
    </w:p>
    <w:p w14:paraId="6FF9F289" w14:textId="4BFB6F06" w:rsidR="00541EF0" w:rsidRPr="00CF344B" w:rsidRDefault="00541EF0" w:rsidP="008A29F8">
      <w:pPr>
        <w:spacing w:after="0" w:line="240" w:lineRule="auto"/>
        <w:ind w:left="0" w:hanging="3"/>
        <w:rPr>
          <w:color w:val="000000" w:themeColor="text1"/>
          <w:sz w:val="22"/>
        </w:rPr>
      </w:pPr>
      <w:r w:rsidRPr="00CF344B">
        <w:rPr>
          <w:color w:val="000000" w:themeColor="text1"/>
          <w:sz w:val="22"/>
        </w:rPr>
        <w:t xml:space="preserve">über Auftragsverarbeitung </w:t>
      </w:r>
      <w:proofErr w:type="spellStart"/>
      <w:r w:rsidRPr="00CF344B">
        <w:rPr>
          <w:color w:val="000000" w:themeColor="text1"/>
          <w:sz w:val="22"/>
        </w:rPr>
        <w:t>i.S.d</w:t>
      </w:r>
      <w:proofErr w:type="spellEnd"/>
      <w:r w:rsidRPr="00CF344B">
        <w:rPr>
          <w:color w:val="000000" w:themeColor="text1"/>
          <w:sz w:val="22"/>
        </w:rPr>
        <w:t>. Art. 28 Abs. 3 Datenschutz-Grundverordnung (DS-GVO).</w:t>
      </w:r>
      <w:r w:rsidR="00C0321E">
        <w:rPr>
          <w:color w:val="000000" w:themeColor="text1"/>
          <w:sz w:val="22"/>
        </w:rPr>
        <w:t xml:space="preserve"> Etwaige zwischen den Parteien zur alten Rechtslage geschlossenen Verträge (Auftragsdatenverarbeitung gemäß § 11 BDSG) werden beendet und durch diesen Vertrag ersetzt.</w:t>
      </w:r>
    </w:p>
    <w:p w14:paraId="62DA6442" w14:textId="77777777" w:rsidR="00541EF0" w:rsidRPr="00CF344B" w:rsidRDefault="00541EF0" w:rsidP="008A29F8">
      <w:pPr>
        <w:spacing w:after="0" w:line="240" w:lineRule="auto"/>
        <w:ind w:left="0" w:hanging="3"/>
        <w:rPr>
          <w:color w:val="000000" w:themeColor="text1"/>
          <w:sz w:val="22"/>
        </w:rPr>
      </w:pPr>
    </w:p>
    <w:p w14:paraId="6F4526CB" w14:textId="77777777" w:rsidR="00541EF0" w:rsidRPr="00CF344B" w:rsidRDefault="00541EF0" w:rsidP="008A29F8">
      <w:pPr>
        <w:spacing w:after="120" w:line="240" w:lineRule="auto"/>
        <w:ind w:left="0"/>
        <w:rPr>
          <w:b/>
          <w:color w:val="000000" w:themeColor="text1"/>
          <w:sz w:val="22"/>
        </w:rPr>
      </w:pPr>
      <w:r w:rsidRPr="00CF344B">
        <w:rPr>
          <w:b/>
          <w:color w:val="000000" w:themeColor="text1"/>
          <w:sz w:val="22"/>
        </w:rPr>
        <w:t>Präambel</w:t>
      </w:r>
    </w:p>
    <w:p w14:paraId="4AEE2C63" w14:textId="651E0915" w:rsidR="00541EF0" w:rsidRPr="00CF344B" w:rsidRDefault="00541EF0" w:rsidP="008A29F8">
      <w:pPr>
        <w:spacing w:after="120" w:line="240" w:lineRule="auto"/>
        <w:ind w:left="0" w:hanging="3"/>
        <w:rPr>
          <w:color w:val="000000" w:themeColor="text1"/>
          <w:sz w:val="22"/>
        </w:rPr>
      </w:pPr>
      <w:r w:rsidRPr="00CF344B">
        <w:rPr>
          <w:color w:val="000000" w:themeColor="text1"/>
          <w:sz w:val="22"/>
        </w:rPr>
        <w:t xml:space="preserve">Diese </w:t>
      </w:r>
      <w:r w:rsidR="00B9530F" w:rsidRPr="00CF344B">
        <w:rPr>
          <w:color w:val="000000" w:themeColor="text1"/>
          <w:sz w:val="22"/>
        </w:rPr>
        <w:t>Vereinbarung</w:t>
      </w:r>
      <w:r w:rsidRPr="00CF344B">
        <w:rPr>
          <w:color w:val="000000" w:themeColor="text1"/>
          <w:sz w:val="22"/>
        </w:rPr>
        <w:t xml:space="preserve"> konkretisiert die Verpflichtungen der Vertragsparteien zum Datenschutz, die sich aus der im </w:t>
      </w:r>
      <w:r w:rsidR="00B9530F" w:rsidRPr="00CF344B">
        <w:rPr>
          <w:color w:val="000000" w:themeColor="text1"/>
          <w:sz w:val="22"/>
        </w:rPr>
        <w:t>Hauptv</w:t>
      </w:r>
      <w:r w:rsidRPr="00CF344B">
        <w:rPr>
          <w:color w:val="000000" w:themeColor="text1"/>
          <w:sz w:val="22"/>
        </w:rPr>
        <w:t>ertrag</w:t>
      </w:r>
      <w:r w:rsidR="00B9530F" w:rsidRPr="00CF344B">
        <w:rPr>
          <w:color w:val="000000" w:themeColor="text1"/>
          <w:sz w:val="22"/>
        </w:rPr>
        <w:t xml:space="preserve"> zur Leistungserbringung</w:t>
      </w:r>
      <w:r w:rsidRPr="00CF344B">
        <w:rPr>
          <w:color w:val="000000" w:themeColor="text1"/>
          <w:sz w:val="22"/>
        </w:rPr>
        <w:t xml:space="preserve"> in ihren Einzelheiten beschriebenen Auftragsverarbeitung ergeben. Sie findet Anwendung auf alle Tätigkeiten, die mit dem </w:t>
      </w:r>
      <w:r w:rsidR="00B9530F" w:rsidRPr="00CF344B">
        <w:rPr>
          <w:color w:val="000000" w:themeColor="text1"/>
          <w:sz w:val="22"/>
        </w:rPr>
        <w:t xml:space="preserve">Hauptvertrag zur Leistungserbringung </w:t>
      </w:r>
      <w:r w:rsidRPr="00CF344B">
        <w:rPr>
          <w:color w:val="000000" w:themeColor="text1"/>
          <w:sz w:val="22"/>
        </w:rPr>
        <w:t>in Zusammenhang stehen und bei denen Beschäftigte des Auftragnehmers oder durch den Auftragnehmer Beauftragte personenbezogene Daten (»Daten«) des Auftraggebers verarbeiten.</w:t>
      </w:r>
      <w:r w:rsidR="00E114AA">
        <w:rPr>
          <w:color w:val="000000" w:themeColor="text1"/>
          <w:sz w:val="22"/>
        </w:rPr>
        <w:t xml:space="preserve"> </w:t>
      </w:r>
      <w:r w:rsidR="00E114AA" w:rsidRPr="00E114AA">
        <w:rPr>
          <w:color w:val="000000" w:themeColor="text1"/>
          <w:sz w:val="22"/>
        </w:rPr>
        <w:t xml:space="preserve">Bei mehreren Hauptverträgen umfasst die Vereinbarung alle Auftragsverarbeitungen des Auftragnehmers, für die ein jeweiliger Vertrag zur Leistungserbringung mit dem Auftraggeber besteht (nach Login abrufbar im Kundenkonto des Auftraggebers unter </w:t>
      </w:r>
      <w:r w:rsidR="00E114AA" w:rsidRPr="00564B0D">
        <w:rPr>
          <w:sz w:val="22"/>
        </w:rPr>
        <w:t>www.buhl.de</w:t>
      </w:r>
      <w:r w:rsidR="00E114AA" w:rsidRPr="00E114AA">
        <w:rPr>
          <w:color w:val="000000" w:themeColor="text1"/>
          <w:sz w:val="22"/>
        </w:rPr>
        <w:t>).</w:t>
      </w:r>
    </w:p>
    <w:p w14:paraId="2E29A882" w14:textId="77777777" w:rsidR="00AC5AFD" w:rsidRPr="00CF344B" w:rsidRDefault="00AC5AFD" w:rsidP="008A29F8">
      <w:pPr>
        <w:spacing w:after="120" w:line="240" w:lineRule="auto"/>
        <w:ind w:left="0" w:hanging="3"/>
        <w:rPr>
          <w:color w:val="000000" w:themeColor="text1"/>
          <w:sz w:val="22"/>
        </w:rPr>
      </w:pPr>
      <w:bookmarkStart w:id="0" w:name="_GoBack"/>
      <w:bookmarkEnd w:id="0"/>
    </w:p>
    <w:p w14:paraId="0F325534" w14:textId="77777777" w:rsidR="00541EF0" w:rsidRPr="00CF344B" w:rsidRDefault="00541EF0" w:rsidP="008A29F8">
      <w:pPr>
        <w:spacing w:after="120" w:line="240" w:lineRule="auto"/>
        <w:ind w:left="0"/>
        <w:rPr>
          <w:b/>
          <w:color w:val="000000" w:themeColor="text1"/>
          <w:sz w:val="22"/>
        </w:rPr>
      </w:pPr>
      <w:r w:rsidRPr="00CF344B">
        <w:rPr>
          <w:b/>
          <w:color w:val="000000" w:themeColor="text1"/>
          <w:sz w:val="22"/>
        </w:rPr>
        <w:t>§ 1 Gegenstand, Dauer und Spezifizierung der Auftragsverarbeitung</w:t>
      </w:r>
    </w:p>
    <w:p w14:paraId="18FB546E" w14:textId="42953E9E" w:rsidR="008675CC" w:rsidRPr="00CF344B" w:rsidRDefault="00541EF0" w:rsidP="008A29F8">
      <w:pPr>
        <w:spacing w:after="120" w:line="240" w:lineRule="auto"/>
        <w:ind w:left="0"/>
        <w:rPr>
          <w:color w:val="000000" w:themeColor="text1"/>
          <w:sz w:val="22"/>
        </w:rPr>
      </w:pPr>
      <w:r w:rsidRPr="00CF344B">
        <w:rPr>
          <w:color w:val="000000" w:themeColor="text1"/>
          <w:sz w:val="22"/>
        </w:rPr>
        <w:t xml:space="preserve">Aus dem </w:t>
      </w:r>
      <w:r w:rsidR="00B9530F" w:rsidRPr="00CF344B">
        <w:rPr>
          <w:color w:val="000000" w:themeColor="text1"/>
          <w:sz w:val="22"/>
        </w:rPr>
        <w:t>Hauptv</w:t>
      </w:r>
      <w:r w:rsidRPr="00CF344B">
        <w:rPr>
          <w:color w:val="000000" w:themeColor="text1"/>
          <w:sz w:val="22"/>
        </w:rPr>
        <w:t xml:space="preserve">ertrag </w:t>
      </w:r>
      <w:r w:rsidR="00B9530F" w:rsidRPr="00CF344B">
        <w:rPr>
          <w:color w:val="000000" w:themeColor="text1"/>
          <w:sz w:val="22"/>
        </w:rPr>
        <w:t xml:space="preserve">zur Leistungserbringung </w:t>
      </w:r>
      <w:r w:rsidRPr="00CF344B">
        <w:rPr>
          <w:color w:val="000000" w:themeColor="text1"/>
          <w:sz w:val="22"/>
        </w:rPr>
        <w:t>ergeben sich Gegenstand und Dauer des Auftrags sowie Art und Zweck der Verarbeitung. Im Einzelnen sind insbesondere die folgenden Daten Bestandteil der Datenverarbeitung</w:t>
      </w:r>
      <w:r w:rsidR="008675CC" w:rsidRPr="00CF344B">
        <w:rPr>
          <w:color w:val="000000" w:themeColor="text1"/>
          <w:sz w:val="22"/>
        </w:rPr>
        <w:t>:</w:t>
      </w:r>
    </w:p>
    <w:p w14:paraId="55472DC7" w14:textId="345763D3" w:rsidR="008B103B" w:rsidRPr="009448B6" w:rsidRDefault="008B103B" w:rsidP="008B103B">
      <w:pPr>
        <w:pStyle w:val="Listenabsatz"/>
        <w:numPr>
          <w:ilvl w:val="0"/>
          <w:numId w:val="10"/>
        </w:numPr>
        <w:spacing w:after="120" w:line="240" w:lineRule="auto"/>
        <w:contextualSpacing w:val="0"/>
        <w:rPr>
          <w:color w:val="000000" w:themeColor="text1"/>
          <w:sz w:val="22"/>
        </w:rPr>
      </w:pPr>
      <w:r w:rsidRPr="009448B6">
        <w:rPr>
          <w:color w:val="000000" w:themeColor="text1"/>
          <w:sz w:val="22"/>
        </w:rPr>
        <w:t>Art der Daten:</w:t>
      </w:r>
    </w:p>
    <w:p w14:paraId="5011CBFD" w14:textId="77777777" w:rsidR="00E03952" w:rsidRPr="0006401D" w:rsidRDefault="00383681" w:rsidP="00E03952">
      <w:pPr>
        <w:spacing w:after="120" w:line="240" w:lineRule="auto"/>
        <w:ind w:left="360" w:firstLine="0"/>
        <w:rPr>
          <w:color w:val="000000" w:themeColor="text1"/>
          <w:sz w:val="22"/>
        </w:rPr>
      </w:pPr>
      <w:r w:rsidRPr="0006401D">
        <w:rPr>
          <w:color w:val="000000" w:themeColor="text1"/>
          <w:sz w:val="22"/>
        </w:rPr>
        <w:t xml:space="preserve">Art der personenbezogenen Daten sind alle Arten personenbezogener Daten, die der Auftragnehmer im Auftrag des Kunden verarbeitet. </w:t>
      </w:r>
      <w:r w:rsidR="00E03952" w:rsidRPr="0006401D">
        <w:rPr>
          <w:color w:val="000000" w:themeColor="text1"/>
          <w:sz w:val="22"/>
        </w:rPr>
        <w:t>Insbesondere sind dies:</w:t>
      </w:r>
    </w:p>
    <w:p w14:paraId="7E4C4FEC" w14:textId="254E9A4A" w:rsidR="00E03952" w:rsidRPr="0006401D" w:rsidRDefault="00E03952" w:rsidP="00383681">
      <w:pPr>
        <w:pStyle w:val="Listenabsatz"/>
        <w:numPr>
          <w:ilvl w:val="0"/>
          <w:numId w:val="37"/>
        </w:numPr>
        <w:spacing w:after="120" w:line="240" w:lineRule="auto"/>
        <w:rPr>
          <w:color w:val="000000" w:themeColor="text1"/>
          <w:sz w:val="22"/>
        </w:rPr>
      </w:pPr>
      <w:r w:rsidRPr="0006401D">
        <w:rPr>
          <w:color w:val="000000" w:themeColor="text1"/>
          <w:sz w:val="22"/>
        </w:rPr>
        <w:t>Personenstammdaten</w:t>
      </w:r>
      <w:r w:rsidR="00A40CA1" w:rsidRPr="0006401D">
        <w:rPr>
          <w:color w:val="000000" w:themeColor="text1"/>
          <w:sz w:val="22"/>
        </w:rPr>
        <w:t xml:space="preserve"> (z.B. Name und Anschrift, Bild)</w:t>
      </w:r>
    </w:p>
    <w:p w14:paraId="43E7325C" w14:textId="4933AAB7" w:rsidR="00E03952" w:rsidRPr="0006401D" w:rsidRDefault="00E03952" w:rsidP="00383681">
      <w:pPr>
        <w:pStyle w:val="Listenabsatz"/>
        <w:numPr>
          <w:ilvl w:val="0"/>
          <w:numId w:val="37"/>
        </w:numPr>
        <w:spacing w:after="120" w:line="240" w:lineRule="auto"/>
        <w:rPr>
          <w:color w:val="000000" w:themeColor="text1"/>
          <w:sz w:val="22"/>
        </w:rPr>
      </w:pPr>
      <w:r w:rsidRPr="0006401D">
        <w:rPr>
          <w:color w:val="000000" w:themeColor="text1"/>
          <w:sz w:val="22"/>
        </w:rPr>
        <w:t>Kommunikationsdaten (z.B. Telefon, E-Mail)</w:t>
      </w:r>
    </w:p>
    <w:p w14:paraId="1BC1EDDF" w14:textId="5CD31122" w:rsidR="00E03952" w:rsidRPr="0006401D" w:rsidRDefault="00E03952" w:rsidP="00383681">
      <w:pPr>
        <w:pStyle w:val="Listenabsatz"/>
        <w:numPr>
          <w:ilvl w:val="0"/>
          <w:numId w:val="37"/>
        </w:numPr>
        <w:spacing w:after="120" w:line="240" w:lineRule="auto"/>
        <w:rPr>
          <w:color w:val="000000" w:themeColor="text1"/>
          <w:sz w:val="22"/>
        </w:rPr>
      </w:pPr>
      <w:r w:rsidRPr="0006401D">
        <w:rPr>
          <w:color w:val="000000" w:themeColor="text1"/>
          <w:sz w:val="22"/>
        </w:rPr>
        <w:t>Vertragsstammdaten (z.B. Abrechnungs- und Zahlungsdaten</w:t>
      </w:r>
      <w:r w:rsidR="00CA6067" w:rsidRPr="0006401D">
        <w:rPr>
          <w:color w:val="000000" w:themeColor="text1"/>
          <w:sz w:val="22"/>
        </w:rPr>
        <w:t>, Bankverbindung</w:t>
      </w:r>
      <w:r w:rsidRPr="0006401D">
        <w:rPr>
          <w:color w:val="000000" w:themeColor="text1"/>
          <w:sz w:val="22"/>
        </w:rPr>
        <w:t>)</w:t>
      </w:r>
    </w:p>
    <w:p w14:paraId="1CBEB186" w14:textId="6B60075F" w:rsidR="00E03952" w:rsidRPr="0006401D" w:rsidRDefault="00E03952" w:rsidP="00383681">
      <w:pPr>
        <w:pStyle w:val="Listenabsatz"/>
        <w:numPr>
          <w:ilvl w:val="0"/>
          <w:numId w:val="37"/>
        </w:numPr>
        <w:spacing w:after="120" w:line="240" w:lineRule="auto"/>
        <w:rPr>
          <w:color w:val="000000" w:themeColor="text1"/>
          <w:sz w:val="22"/>
        </w:rPr>
      </w:pPr>
      <w:r w:rsidRPr="0006401D">
        <w:rPr>
          <w:color w:val="000000" w:themeColor="text1"/>
          <w:sz w:val="22"/>
        </w:rPr>
        <w:t>Kundenhistorie</w:t>
      </w:r>
    </w:p>
    <w:p w14:paraId="5E07C4B7" w14:textId="1A4F632C" w:rsidR="000307B6" w:rsidRPr="0006401D" w:rsidRDefault="00A40CA1" w:rsidP="00383681">
      <w:pPr>
        <w:pStyle w:val="Listenabsatz"/>
        <w:numPr>
          <w:ilvl w:val="0"/>
          <w:numId w:val="37"/>
        </w:numPr>
        <w:spacing w:after="120" w:line="240" w:lineRule="auto"/>
        <w:rPr>
          <w:color w:val="000000" w:themeColor="text1"/>
          <w:sz w:val="22"/>
        </w:rPr>
      </w:pPr>
      <w:r w:rsidRPr="0006401D">
        <w:rPr>
          <w:color w:val="000000" w:themeColor="text1"/>
          <w:sz w:val="22"/>
        </w:rPr>
        <w:t>Nutzungsdaten</w:t>
      </w:r>
    </w:p>
    <w:p w14:paraId="47A06D97" w14:textId="505F2470" w:rsidR="000307B6" w:rsidRPr="0006401D" w:rsidRDefault="009F6FCF" w:rsidP="00383681">
      <w:pPr>
        <w:pStyle w:val="Listenabsatz"/>
        <w:numPr>
          <w:ilvl w:val="0"/>
          <w:numId w:val="37"/>
        </w:numPr>
        <w:spacing w:after="120" w:line="240" w:lineRule="auto"/>
        <w:rPr>
          <w:color w:val="000000" w:themeColor="text1"/>
          <w:sz w:val="22"/>
        </w:rPr>
      </w:pPr>
      <w:r w:rsidRPr="0006401D">
        <w:rPr>
          <w:color w:val="000000" w:themeColor="text1"/>
          <w:sz w:val="22"/>
        </w:rPr>
        <w:t>Kenndaten</w:t>
      </w:r>
      <w:r w:rsidR="000307B6" w:rsidRPr="0006401D">
        <w:rPr>
          <w:color w:val="000000" w:themeColor="text1"/>
          <w:sz w:val="22"/>
        </w:rPr>
        <w:t xml:space="preserve"> </w:t>
      </w:r>
      <w:r w:rsidR="00A40CA1" w:rsidRPr="0006401D">
        <w:rPr>
          <w:color w:val="000000" w:themeColor="text1"/>
          <w:sz w:val="22"/>
        </w:rPr>
        <w:t>(z.B. Steueridentifikationsnummer, Ausweisnummer)</w:t>
      </w:r>
    </w:p>
    <w:p w14:paraId="6D05C283" w14:textId="77777777" w:rsidR="00CF344B" w:rsidRPr="0006401D" w:rsidRDefault="00CF344B" w:rsidP="00CF344B">
      <w:pPr>
        <w:spacing w:after="120" w:line="240" w:lineRule="auto"/>
        <w:ind w:left="0" w:firstLine="0"/>
        <w:rPr>
          <w:color w:val="000000" w:themeColor="text1"/>
          <w:sz w:val="22"/>
        </w:rPr>
      </w:pPr>
    </w:p>
    <w:p w14:paraId="179D76E9" w14:textId="17197263" w:rsidR="00383681" w:rsidRPr="0006401D" w:rsidRDefault="00383681" w:rsidP="00057131">
      <w:pPr>
        <w:spacing w:after="120" w:line="240" w:lineRule="auto"/>
        <w:ind w:left="360" w:firstLine="0"/>
        <w:rPr>
          <w:color w:val="000000" w:themeColor="text1"/>
          <w:sz w:val="22"/>
        </w:rPr>
      </w:pPr>
      <w:r w:rsidRPr="0006401D">
        <w:rPr>
          <w:color w:val="000000" w:themeColor="text1"/>
          <w:sz w:val="22"/>
        </w:rPr>
        <w:t xml:space="preserve">Hiervon umfasst </w:t>
      </w:r>
      <w:r w:rsidR="00057131" w:rsidRPr="0006401D">
        <w:rPr>
          <w:color w:val="000000" w:themeColor="text1"/>
          <w:sz w:val="22"/>
        </w:rPr>
        <w:t xml:space="preserve">sein </w:t>
      </w:r>
      <w:r w:rsidRPr="0006401D">
        <w:rPr>
          <w:color w:val="000000" w:themeColor="text1"/>
          <w:sz w:val="22"/>
        </w:rPr>
        <w:t>können auch besondere Kategorien personenbezogener Daten.</w:t>
      </w:r>
    </w:p>
    <w:p w14:paraId="30B2A48B" w14:textId="77777777" w:rsidR="00CF344B" w:rsidRPr="009448B6" w:rsidRDefault="00CF344B" w:rsidP="00057131">
      <w:pPr>
        <w:spacing w:after="120" w:line="240" w:lineRule="auto"/>
        <w:ind w:left="360" w:firstLine="0"/>
        <w:rPr>
          <w:color w:val="000000" w:themeColor="text1"/>
          <w:sz w:val="22"/>
        </w:rPr>
      </w:pPr>
    </w:p>
    <w:p w14:paraId="64079195" w14:textId="77777777" w:rsidR="008B103B" w:rsidRPr="009448B6" w:rsidRDefault="008B103B" w:rsidP="008B103B">
      <w:pPr>
        <w:pStyle w:val="Listenabsatz"/>
        <w:numPr>
          <w:ilvl w:val="0"/>
          <w:numId w:val="10"/>
        </w:numPr>
        <w:spacing w:after="120" w:line="240" w:lineRule="auto"/>
        <w:contextualSpacing w:val="0"/>
        <w:rPr>
          <w:color w:val="000000" w:themeColor="text1"/>
          <w:sz w:val="22"/>
        </w:rPr>
      </w:pPr>
      <w:r w:rsidRPr="009448B6">
        <w:rPr>
          <w:color w:val="000000" w:themeColor="text1"/>
          <w:sz w:val="22"/>
        </w:rPr>
        <w:t>Art und Zweck der Datenverarbeitung</w:t>
      </w:r>
    </w:p>
    <w:p w14:paraId="1168E097" w14:textId="02E05B78" w:rsidR="008B103B" w:rsidRPr="0006401D" w:rsidRDefault="00383681" w:rsidP="009435EC">
      <w:pPr>
        <w:spacing w:after="120" w:line="240" w:lineRule="auto"/>
        <w:ind w:left="0" w:firstLine="0"/>
        <w:rPr>
          <w:color w:val="000000" w:themeColor="text1"/>
          <w:sz w:val="22"/>
        </w:rPr>
      </w:pPr>
      <w:r w:rsidRPr="0006401D">
        <w:rPr>
          <w:color w:val="000000" w:themeColor="text1"/>
          <w:sz w:val="22"/>
        </w:rPr>
        <w:t>Die Art der Verarbeitung umfasst alle Arten von Verarbeitungen im Sinne der DS-GVO.</w:t>
      </w:r>
    </w:p>
    <w:p w14:paraId="7421CD94" w14:textId="5B4B06C0" w:rsidR="00383681" w:rsidRPr="0006401D" w:rsidRDefault="00383681" w:rsidP="009435EC">
      <w:pPr>
        <w:spacing w:after="120" w:line="240" w:lineRule="auto"/>
        <w:ind w:left="0" w:firstLine="0"/>
        <w:rPr>
          <w:color w:val="000000" w:themeColor="text1"/>
          <w:sz w:val="22"/>
        </w:rPr>
      </w:pPr>
      <w:r w:rsidRPr="0006401D">
        <w:rPr>
          <w:color w:val="000000" w:themeColor="text1"/>
          <w:sz w:val="22"/>
        </w:rPr>
        <w:t>Zwecke der Verarbeitung sind alle zur Erbringung der vertraglich vereinbarten Leistung erforderlichen Zwecke</w:t>
      </w:r>
      <w:r w:rsidR="00057131" w:rsidRPr="0006401D">
        <w:rPr>
          <w:color w:val="000000" w:themeColor="text1"/>
          <w:sz w:val="22"/>
        </w:rPr>
        <w:t>. Dies sind insbesondere:</w:t>
      </w:r>
    </w:p>
    <w:p w14:paraId="1F2C895C" w14:textId="34AE092D" w:rsidR="000307B6" w:rsidRPr="0006401D" w:rsidRDefault="000307B6" w:rsidP="009435EC">
      <w:pPr>
        <w:pStyle w:val="Listenabsatz"/>
        <w:numPr>
          <w:ilvl w:val="0"/>
          <w:numId w:val="40"/>
        </w:numPr>
        <w:spacing w:after="120" w:line="240" w:lineRule="auto"/>
        <w:rPr>
          <w:color w:val="000000" w:themeColor="text1"/>
          <w:sz w:val="22"/>
        </w:rPr>
      </w:pPr>
      <w:r w:rsidRPr="0006401D">
        <w:rPr>
          <w:color w:val="000000" w:themeColor="text1"/>
          <w:sz w:val="22"/>
        </w:rPr>
        <w:t>Bereitstellung von IT-Infrastruktur</w:t>
      </w:r>
      <w:r w:rsidR="00E37281" w:rsidRPr="0006401D">
        <w:rPr>
          <w:color w:val="000000" w:themeColor="text1"/>
          <w:sz w:val="22"/>
        </w:rPr>
        <w:t>,</w:t>
      </w:r>
      <w:r w:rsidRPr="0006401D">
        <w:rPr>
          <w:color w:val="000000" w:themeColor="text1"/>
          <w:sz w:val="22"/>
        </w:rPr>
        <w:t xml:space="preserve"> </w:t>
      </w:r>
      <w:r w:rsidR="00E37281" w:rsidRPr="0006401D">
        <w:rPr>
          <w:color w:val="000000" w:themeColor="text1"/>
          <w:sz w:val="22"/>
        </w:rPr>
        <w:t>sowie Speicherung und Sicherung der Daten im Rahmen der Cloud-Hosting-Dienste des Auftragnehmers</w:t>
      </w:r>
    </w:p>
    <w:p w14:paraId="7D631564" w14:textId="042EA56F" w:rsidR="00057131" w:rsidRPr="0006401D" w:rsidRDefault="000307B6" w:rsidP="009435EC">
      <w:pPr>
        <w:pStyle w:val="Listenabsatz"/>
        <w:numPr>
          <w:ilvl w:val="0"/>
          <w:numId w:val="40"/>
        </w:numPr>
        <w:spacing w:after="120" w:line="240" w:lineRule="auto"/>
        <w:rPr>
          <w:color w:val="000000" w:themeColor="text1"/>
          <w:sz w:val="22"/>
        </w:rPr>
      </w:pPr>
      <w:r w:rsidRPr="0006401D">
        <w:rPr>
          <w:color w:val="000000" w:themeColor="text1"/>
          <w:sz w:val="22"/>
        </w:rPr>
        <w:t>Diagnose und Wartung per Fernzugriff, bei denen eine Zugriffsmöglichkeit auf personenbezogene Daten nicht ausgeschlossen werden kann.</w:t>
      </w:r>
    </w:p>
    <w:p w14:paraId="3746DBD0" w14:textId="77777777" w:rsidR="00057131" w:rsidRPr="009448B6" w:rsidRDefault="00057131" w:rsidP="00057131">
      <w:pPr>
        <w:spacing w:after="120" w:line="240" w:lineRule="auto"/>
        <w:ind w:left="0" w:firstLine="0"/>
        <w:rPr>
          <w:color w:val="000000" w:themeColor="text1"/>
          <w:sz w:val="22"/>
        </w:rPr>
      </w:pPr>
    </w:p>
    <w:p w14:paraId="7F7CC410" w14:textId="7902F462" w:rsidR="008B103B" w:rsidRPr="009448B6" w:rsidRDefault="008B103B" w:rsidP="008B103B">
      <w:pPr>
        <w:pStyle w:val="Listenabsatz"/>
        <w:numPr>
          <w:ilvl w:val="0"/>
          <w:numId w:val="10"/>
        </w:numPr>
        <w:spacing w:after="120" w:line="240" w:lineRule="auto"/>
        <w:contextualSpacing w:val="0"/>
        <w:rPr>
          <w:color w:val="000000" w:themeColor="text1"/>
          <w:sz w:val="22"/>
        </w:rPr>
      </w:pPr>
      <w:r w:rsidRPr="009448B6">
        <w:rPr>
          <w:color w:val="000000" w:themeColor="text1"/>
          <w:sz w:val="22"/>
        </w:rPr>
        <w:t>Kategorien betroffener Personen</w:t>
      </w:r>
    </w:p>
    <w:p w14:paraId="77BE19DC" w14:textId="77777777" w:rsidR="00383681" w:rsidRPr="0006401D" w:rsidRDefault="00383681" w:rsidP="00383681">
      <w:pPr>
        <w:spacing w:after="120" w:line="240" w:lineRule="auto"/>
        <w:ind w:left="0" w:firstLine="0"/>
        <w:rPr>
          <w:color w:val="000000" w:themeColor="text1"/>
          <w:sz w:val="22"/>
        </w:rPr>
      </w:pPr>
      <w:r w:rsidRPr="0006401D">
        <w:rPr>
          <w:color w:val="000000" w:themeColor="text1"/>
          <w:sz w:val="22"/>
        </w:rPr>
        <w:t>Kategorien betroffener Personen sind insbesondere</w:t>
      </w:r>
    </w:p>
    <w:p w14:paraId="6D5558DF" w14:textId="2A667F92" w:rsidR="00383681" w:rsidRPr="0006401D" w:rsidRDefault="00E03952" w:rsidP="00383681">
      <w:pPr>
        <w:pStyle w:val="Listenabsatz"/>
        <w:numPr>
          <w:ilvl w:val="0"/>
          <w:numId w:val="40"/>
        </w:numPr>
        <w:spacing w:after="120" w:line="240" w:lineRule="auto"/>
        <w:rPr>
          <w:color w:val="000000" w:themeColor="text1"/>
          <w:sz w:val="22"/>
        </w:rPr>
      </w:pPr>
      <w:r w:rsidRPr="0006401D">
        <w:rPr>
          <w:color w:val="000000" w:themeColor="text1"/>
          <w:sz w:val="22"/>
        </w:rPr>
        <w:t xml:space="preserve">Kunden, Interessenten </w:t>
      </w:r>
      <w:r w:rsidR="009F6FCF" w:rsidRPr="0006401D">
        <w:rPr>
          <w:color w:val="000000" w:themeColor="text1"/>
          <w:sz w:val="22"/>
        </w:rPr>
        <w:t>des Auftraggebers</w:t>
      </w:r>
    </w:p>
    <w:p w14:paraId="457CACDF" w14:textId="7E559AF0" w:rsidR="00383681" w:rsidRPr="0006401D" w:rsidRDefault="00383681" w:rsidP="00383681">
      <w:pPr>
        <w:pStyle w:val="Listenabsatz"/>
        <w:numPr>
          <w:ilvl w:val="0"/>
          <w:numId w:val="40"/>
        </w:numPr>
        <w:spacing w:after="120" w:line="240" w:lineRule="auto"/>
        <w:rPr>
          <w:color w:val="000000" w:themeColor="text1"/>
          <w:sz w:val="22"/>
        </w:rPr>
      </w:pPr>
      <w:r w:rsidRPr="0006401D">
        <w:rPr>
          <w:color w:val="000000" w:themeColor="text1"/>
          <w:sz w:val="22"/>
        </w:rPr>
        <w:t>Beschäftigte</w:t>
      </w:r>
      <w:r w:rsidR="009F6FCF" w:rsidRPr="0006401D">
        <w:rPr>
          <w:color w:val="000000" w:themeColor="text1"/>
          <w:sz w:val="22"/>
        </w:rPr>
        <w:t xml:space="preserve"> des Auftraggebers (z.B. Ansprechpartner)</w:t>
      </w:r>
    </w:p>
    <w:p w14:paraId="44E2CF38" w14:textId="38DBC078" w:rsidR="00383681" w:rsidRPr="0006401D" w:rsidRDefault="009F6FCF" w:rsidP="00383681">
      <w:pPr>
        <w:pStyle w:val="Listenabsatz"/>
        <w:numPr>
          <w:ilvl w:val="0"/>
          <w:numId w:val="40"/>
        </w:numPr>
        <w:spacing w:after="120" w:line="240" w:lineRule="auto"/>
        <w:rPr>
          <w:color w:val="000000" w:themeColor="text1"/>
          <w:sz w:val="22"/>
        </w:rPr>
      </w:pPr>
      <w:r w:rsidRPr="0006401D">
        <w:rPr>
          <w:color w:val="000000" w:themeColor="text1"/>
          <w:sz w:val="22"/>
        </w:rPr>
        <w:t>Personen, deren Daten der Auftragnehmer im Auftrag verarbeitet (z.B. Mieter, Vereinsmitglieder, Lieferanten)</w:t>
      </w:r>
    </w:p>
    <w:p w14:paraId="12686F71" w14:textId="77777777" w:rsidR="00383681" w:rsidRPr="00CF344B" w:rsidRDefault="00383681" w:rsidP="00383681">
      <w:pPr>
        <w:spacing w:after="120" w:line="240" w:lineRule="auto"/>
        <w:ind w:left="0" w:firstLine="0"/>
        <w:rPr>
          <w:color w:val="000000" w:themeColor="text1"/>
          <w:sz w:val="22"/>
          <w:highlight w:val="yellow"/>
        </w:rPr>
      </w:pPr>
    </w:p>
    <w:p w14:paraId="6DAD3AB6" w14:textId="1D6B3A3E" w:rsidR="00541EF0" w:rsidRPr="00CF344B" w:rsidRDefault="00541EF0" w:rsidP="008A29F8">
      <w:pPr>
        <w:spacing w:after="120" w:line="240" w:lineRule="auto"/>
        <w:ind w:left="0"/>
        <w:rPr>
          <w:color w:val="000000" w:themeColor="text1"/>
          <w:sz w:val="22"/>
        </w:rPr>
      </w:pPr>
      <w:r w:rsidRPr="00CF344B">
        <w:rPr>
          <w:color w:val="000000" w:themeColor="text1"/>
          <w:sz w:val="22"/>
        </w:rPr>
        <w:t xml:space="preserve">Die Laufzeit dieser </w:t>
      </w:r>
      <w:r w:rsidR="00B9530F" w:rsidRPr="00CF344B">
        <w:rPr>
          <w:color w:val="000000" w:themeColor="text1"/>
          <w:sz w:val="22"/>
        </w:rPr>
        <w:t>Vereinbarung</w:t>
      </w:r>
      <w:r w:rsidRPr="00CF344B">
        <w:rPr>
          <w:color w:val="000000" w:themeColor="text1"/>
          <w:sz w:val="22"/>
        </w:rPr>
        <w:t xml:space="preserve"> richtet sich nach der Laufzeit des </w:t>
      </w:r>
      <w:r w:rsidR="00B9530F" w:rsidRPr="00CF344B">
        <w:rPr>
          <w:color w:val="000000" w:themeColor="text1"/>
          <w:sz w:val="22"/>
        </w:rPr>
        <w:t>Hauptv</w:t>
      </w:r>
      <w:r w:rsidRPr="00CF344B">
        <w:rPr>
          <w:color w:val="000000" w:themeColor="text1"/>
          <w:sz w:val="22"/>
        </w:rPr>
        <w:t>ertrages</w:t>
      </w:r>
      <w:r w:rsidR="00B9530F" w:rsidRPr="00CF344B">
        <w:rPr>
          <w:color w:val="000000" w:themeColor="text1"/>
          <w:sz w:val="22"/>
        </w:rPr>
        <w:t xml:space="preserve"> zur Leistungserbringung</w:t>
      </w:r>
      <w:r w:rsidRPr="00CF344B">
        <w:rPr>
          <w:color w:val="000000" w:themeColor="text1"/>
          <w:sz w:val="22"/>
        </w:rPr>
        <w:t xml:space="preserve">, sofern sich aus den Bestimmungen dieser </w:t>
      </w:r>
      <w:r w:rsidR="00B9530F" w:rsidRPr="00CF344B">
        <w:rPr>
          <w:color w:val="000000" w:themeColor="text1"/>
          <w:sz w:val="22"/>
        </w:rPr>
        <w:t>Vereinbarung</w:t>
      </w:r>
      <w:r w:rsidRPr="00CF344B">
        <w:rPr>
          <w:color w:val="000000" w:themeColor="text1"/>
          <w:sz w:val="22"/>
        </w:rPr>
        <w:t xml:space="preserve"> nicht darüberhinausgehende Verpflichtungen ergeben.</w:t>
      </w:r>
    </w:p>
    <w:p w14:paraId="29B242F7" w14:textId="77777777" w:rsidR="00AC5AFD" w:rsidRPr="00CF344B" w:rsidRDefault="00AC5AFD" w:rsidP="008A29F8">
      <w:pPr>
        <w:spacing w:after="120" w:line="240" w:lineRule="auto"/>
        <w:ind w:left="0" w:hanging="3"/>
        <w:rPr>
          <w:color w:val="000000" w:themeColor="text1"/>
          <w:sz w:val="22"/>
        </w:rPr>
      </w:pPr>
    </w:p>
    <w:p w14:paraId="36BFD878" w14:textId="77777777" w:rsidR="00541EF0" w:rsidRPr="00CF344B" w:rsidRDefault="00541EF0" w:rsidP="008A29F8">
      <w:pPr>
        <w:spacing w:after="120" w:line="240" w:lineRule="auto"/>
        <w:ind w:left="0"/>
        <w:rPr>
          <w:b/>
          <w:color w:val="000000" w:themeColor="text1"/>
          <w:sz w:val="22"/>
        </w:rPr>
      </w:pPr>
      <w:r w:rsidRPr="00CF344B">
        <w:rPr>
          <w:b/>
          <w:color w:val="000000" w:themeColor="text1"/>
          <w:sz w:val="22"/>
        </w:rPr>
        <w:t>§ 2 Anwendungsbereich und Verantwortlichkeit</w:t>
      </w:r>
    </w:p>
    <w:p w14:paraId="78E04C28" w14:textId="641AC28A" w:rsidR="00541EF0" w:rsidRPr="00CF344B" w:rsidRDefault="00541EF0" w:rsidP="008A29F8">
      <w:pPr>
        <w:pStyle w:val="Listenabsatz"/>
        <w:numPr>
          <w:ilvl w:val="0"/>
          <w:numId w:val="11"/>
        </w:numPr>
        <w:spacing w:after="120" w:line="240" w:lineRule="auto"/>
        <w:contextualSpacing w:val="0"/>
        <w:rPr>
          <w:color w:val="000000" w:themeColor="text1"/>
          <w:sz w:val="22"/>
        </w:rPr>
      </w:pPr>
      <w:r w:rsidRPr="00CF344B">
        <w:rPr>
          <w:color w:val="000000" w:themeColor="text1"/>
          <w:sz w:val="22"/>
        </w:rPr>
        <w:t xml:space="preserve">Der Auftragnehmer verarbeitet personenbezogene Daten im Auftrag des Auftraggebers. Dies umfasst Tätigkeiten, die im </w:t>
      </w:r>
      <w:r w:rsidR="00B9530F" w:rsidRPr="00CF344B">
        <w:rPr>
          <w:color w:val="000000" w:themeColor="text1"/>
          <w:sz w:val="22"/>
        </w:rPr>
        <w:t xml:space="preserve">Hauptvertrag zur Leistungserbringung </w:t>
      </w:r>
      <w:r w:rsidRPr="00CF344B">
        <w:rPr>
          <w:color w:val="000000" w:themeColor="text1"/>
          <w:sz w:val="22"/>
        </w:rPr>
        <w:t>und in der Leistungsbeschreibung konkretisiert sind. Der Auftraggeber ist im Rahmen diese</w:t>
      </w:r>
      <w:r w:rsidR="00B9530F" w:rsidRPr="00CF344B">
        <w:rPr>
          <w:color w:val="000000" w:themeColor="text1"/>
          <w:sz w:val="22"/>
        </w:rPr>
        <w:t>r</w:t>
      </w:r>
      <w:r w:rsidRPr="00CF344B">
        <w:rPr>
          <w:color w:val="000000" w:themeColor="text1"/>
          <w:sz w:val="22"/>
        </w:rPr>
        <w:t xml:space="preserve"> </w:t>
      </w:r>
      <w:r w:rsidR="00B9530F" w:rsidRPr="00CF344B">
        <w:rPr>
          <w:color w:val="000000" w:themeColor="text1"/>
          <w:sz w:val="22"/>
        </w:rPr>
        <w:t>Vereinbarung</w:t>
      </w:r>
      <w:r w:rsidRPr="00CF344B">
        <w:rPr>
          <w:color w:val="000000" w:themeColor="text1"/>
          <w:sz w:val="22"/>
        </w:rPr>
        <w:t xml:space="preserve"> für die Einhaltung der gesetzlichen Bestimmungen der Datenschutzgesetze, insbesondere für die Rechtmäßigkeit der Datenweitergabe an den Auftragnehmer sowie für die Rechtmäßigkeit der Datenverarbeitung allein verantwortlich (»Verantwortlicher« im Sinne des Art. 4 Nr. 7 DS-GVO).</w:t>
      </w:r>
    </w:p>
    <w:p w14:paraId="4FD68F32" w14:textId="182DC2C5" w:rsidR="00541EF0" w:rsidRPr="00CF344B" w:rsidRDefault="00AC5AFD" w:rsidP="008A29F8">
      <w:pPr>
        <w:pStyle w:val="Listenabsatz"/>
        <w:numPr>
          <w:ilvl w:val="0"/>
          <w:numId w:val="11"/>
        </w:numPr>
        <w:spacing w:after="120" w:line="240" w:lineRule="auto"/>
        <w:contextualSpacing w:val="0"/>
        <w:rPr>
          <w:color w:val="000000" w:themeColor="text1"/>
          <w:sz w:val="22"/>
        </w:rPr>
      </w:pPr>
      <w:r w:rsidRPr="00CF344B">
        <w:rPr>
          <w:color w:val="000000" w:themeColor="text1"/>
          <w:sz w:val="22"/>
        </w:rPr>
        <w:t>D</w:t>
      </w:r>
      <w:r w:rsidR="00541EF0" w:rsidRPr="00CF344B">
        <w:rPr>
          <w:color w:val="000000" w:themeColor="text1"/>
          <w:sz w:val="22"/>
        </w:rPr>
        <w:t xml:space="preserve">ie Weisungen werden anfänglich durch den </w:t>
      </w:r>
      <w:r w:rsidR="00B9530F" w:rsidRPr="00CF344B">
        <w:rPr>
          <w:color w:val="000000" w:themeColor="text1"/>
          <w:sz w:val="22"/>
        </w:rPr>
        <w:t xml:space="preserve">Hauptvertrag zur Leistungserbringung </w:t>
      </w:r>
      <w:r w:rsidR="00541EF0" w:rsidRPr="00CF344B">
        <w:rPr>
          <w:color w:val="000000" w:themeColor="text1"/>
          <w:sz w:val="22"/>
        </w:rPr>
        <w:t xml:space="preserve">festgelegt und können vom Auftraggeber danach in schriftlicher Form oder in einem elektronischen Format (Textform) an die vom Auftragnehmer bezeichnete Stelle durch einzelne Weisungen geändert, ergänzt oder ersetzt werden (Einzelweisung). Weisungen, die im </w:t>
      </w:r>
      <w:r w:rsidR="00B9530F" w:rsidRPr="00CF344B">
        <w:rPr>
          <w:color w:val="000000" w:themeColor="text1"/>
          <w:sz w:val="22"/>
        </w:rPr>
        <w:t xml:space="preserve">Hauptvertrag zur Leistungserbringung </w:t>
      </w:r>
      <w:r w:rsidR="00541EF0" w:rsidRPr="00CF344B">
        <w:rPr>
          <w:color w:val="000000" w:themeColor="text1"/>
          <w:sz w:val="22"/>
        </w:rPr>
        <w:t>nicht vorgesehen sind, werden als Antrag auf Leistungsänderung behandelt. Mündliche Weisungen sind unverzüglich schriftlich oder in Textform zu bestätigen.</w:t>
      </w:r>
    </w:p>
    <w:p w14:paraId="754043F5" w14:textId="77777777" w:rsidR="00C72756" w:rsidRPr="00CF344B" w:rsidRDefault="00C72756" w:rsidP="008A29F8">
      <w:pPr>
        <w:spacing w:after="120" w:line="240" w:lineRule="auto"/>
        <w:ind w:left="0" w:firstLine="0"/>
        <w:rPr>
          <w:color w:val="000000" w:themeColor="text1"/>
          <w:sz w:val="22"/>
        </w:rPr>
      </w:pPr>
    </w:p>
    <w:p w14:paraId="3D7C0331" w14:textId="77777777" w:rsidR="00541EF0" w:rsidRPr="00CF344B" w:rsidRDefault="00541EF0" w:rsidP="008A29F8">
      <w:pPr>
        <w:spacing w:after="120" w:line="240" w:lineRule="auto"/>
        <w:ind w:left="0"/>
        <w:rPr>
          <w:b/>
          <w:color w:val="000000" w:themeColor="text1"/>
          <w:sz w:val="22"/>
        </w:rPr>
      </w:pPr>
      <w:r w:rsidRPr="00CF344B">
        <w:rPr>
          <w:b/>
          <w:color w:val="000000" w:themeColor="text1"/>
          <w:sz w:val="22"/>
        </w:rPr>
        <w:t>§ 3 Pflichten des Auftragnehmers</w:t>
      </w:r>
    </w:p>
    <w:p w14:paraId="59934BEF" w14:textId="77777777" w:rsidR="00541EF0" w:rsidRPr="00CF344B" w:rsidRDefault="00541EF0" w:rsidP="008A29F8">
      <w:pPr>
        <w:pStyle w:val="Listenabsatz"/>
        <w:numPr>
          <w:ilvl w:val="0"/>
          <w:numId w:val="12"/>
        </w:numPr>
        <w:spacing w:after="120" w:line="240" w:lineRule="auto"/>
        <w:contextualSpacing w:val="0"/>
        <w:rPr>
          <w:color w:val="000000" w:themeColor="text1"/>
          <w:sz w:val="22"/>
        </w:rPr>
      </w:pPr>
      <w:r w:rsidRPr="00CF344B">
        <w:rPr>
          <w:color w:val="000000" w:themeColor="text1"/>
          <w:sz w:val="22"/>
        </w:rPr>
        <w:t>Der Auftragnehmer darf Daten von betroffenen Personen nur im Rahmen des Auftrages und der Weisungen des Auftraggebers verarbeiten außer es liegt ein Ausnahmefall im Sinne des Artikel 28 Abs. 3 a) DS-GVO vor. Der Auftragnehmer informiert den Auftraggeber unverzüglich, wenn er der Auffassung ist, dass eine Weisung gegen anwendbare Gesetze verstößt. Der Auftragnehmer darf die Umsetzung der Weisung solange aussetzen, bis sie vom Auftraggeber bestätigt oder abgeändert wurde.</w:t>
      </w:r>
    </w:p>
    <w:p w14:paraId="2FD57DE6" w14:textId="77777777" w:rsidR="001E5D0E" w:rsidRDefault="00541EF0" w:rsidP="0082021A">
      <w:pPr>
        <w:pStyle w:val="Listenabsatz"/>
        <w:numPr>
          <w:ilvl w:val="0"/>
          <w:numId w:val="12"/>
        </w:numPr>
        <w:spacing w:after="120" w:line="240" w:lineRule="auto"/>
        <w:ind w:left="357" w:hanging="357"/>
        <w:contextualSpacing w:val="0"/>
        <w:rPr>
          <w:color w:val="000000" w:themeColor="text1"/>
          <w:sz w:val="22"/>
        </w:rPr>
      </w:pPr>
      <w:r w:rsidRPr="00CF344B">
        <w:rPr>
          <w:color w:val="000000" w:themeColor="text1"/>
          <w:sz w:val="22"/>
        </w:rPr>
        <w:t xml:space="preserve">Der Auftragnehmer wird in seinem Verantwortungsbereich die innerbetriebliche Organisation so gestalten, dass sie den besonderen Anforderungen des Datenschutzes gerecht wird. Er wird </w:t>
      </w:r>
      <w:r w:rsidRPr="00CF344B">
        <w:rPr>
          <w:color w:val="000000" w:themeColor="text1"/>
          <w:sz w:val="22"/>
        </w:rPr>
        <w:lastRenderedPageBreak/>
        <w:t xml:space="preserve">technische und organisatorische Maßnahmen zum angemessenen Schutz der Daten des Auftraggebers treffen, die den Anforderungen der Datenschutz- Grundverordnung (Art. 32 DS-GVO) genügen. Der Auftragnehmer hat technische und organisatorische Maßnahmen zu treffen, die die Vertraulichkeit, Integrität, Verfügbarkeit und Belastbarkeit der Systeme und Dienste im Zusammenhang mit der Verarbeitung auf Dauer sicherstellen. </w:t>
      </w:r>
    </w:p>
    <w:p w14:paraId="02D50790" w14:textId="595F15D5" w:rsidR="00541EF0" w:rsidRPr="001E5D0E" w:rsidRDefault="00541EF0" w:rsidP="001E5D0E">
      <w:pPr>
        <w:spacing w:after="120" w:line="240" w:lineRule="auto"/>
        <w:ind w:left="357" w:firstLine="0"/>
        <w:rPr>
          <w:color w:val="000000" w:themeColor="text1"/>
          <w:sz w:val="22"/>
        </w:rPr>
      </w:pPr>
      <w:r w:rsidRPr="001E5D0E">
        <w:rPr>
          <w:color w:val="000000" w:themeColor="text1"/>
          <w:sz w:val="22"/>
        </w:rPr>
        <w:t>Dem Auftraggeber sind diese technischen und organisatorischen Maßnahmen bekannt und er trägt die Verantwortung dafür, dass diese für die Risiken der zu verarbeitenden Daten ein angemessenes Schutzniveau bieten.</w:t>
      </w:r>
    </w:p>
    <w:p w14:paraId="371CE2B7" w14:textId="77777777" w:rsidR="00541EF0" w:rsidRPr="00CF344B" w:rsidRDefault="00541EF0" w:rsidP="001E5D0E">
      <w:pPr>
        <w:spacing w:after="120" w:line="240" w:lineRule="auto"/>
        <w:ind w:left="363"/>
        <w:rPr>
          <w:color w:val="000000" w:themeColor="text1"/>
          <w:sz w:val="22"/>
        </w:rPr>
      </w:pPr>
      <w:r w:rsidRPr="00CF344B">
        <w:rPr>
          <w:color w:val="000000" w:themeColor="text1"/>
          <w:sz w:val="22"/>
        </w:rPr>
        <w:t>Eine Änderung der getroffenen Sicherheitsmaßnahmen bleibt dem Auftragnehmer vorbehalten, wobei jedoch sichergestellt sein muss, dass das vertraglich vereinbarte Schutzniveau nicht unterschritten wird.</w:t>
      </w:r>
    </w:p>
    <w:p w14:paraId="6A32480A" w14:textId="77777777" w:rsidR="005539C3" w:rsidRPr="00CF344B" w:rsidRDefault="00541EF0" w:rsidP="0082021A">
      <w:pPr>
        <w:pStyle w:val="Listenabsatz"/>
        <w:numPr>
          <w:ilvl w:val="0"/>
          <w:numId w:val="12"/>
        </w:numPr>
        <w:spacing w:after="120" w:line="240" w:lineRule="auto"/>
        <w:contextualSpacing w:val="0"/>
        <w:rPr>
          <w:color w:val="000000" w:themeColor="text1"/>
          <w:sz w:val="22"/>
        </w:rPr>
      </w:pPr>
      <w:r w:rsidRPr="00CF344B">
        <w:rPr>
          <w:color w:val="000000" w:themeColor="text1"/>
          <w:sz w:val="22"/>
        </w:rPr>
        <w:t>Der Auftragnehmer unterstützt soweit vereinbart den Auftraggeber im Rahmen seiner Möglichkeiten bei der Erfüllung der Anfragen und Ansprüche betroffenen Personen gem. Kapitel III der DS-GVO sowie bei der Einhaltung der in Art. 33 bis 36 DS-GVO genannten Pflichten.</w:t>
      </w:r>
    </w:p>
    <w:p w14:paraId="2602A55D" w14:textId="77777777" w:rsidR="00541EF0" w:rsidRPr="00CF344B" w:rsidRDefault="005539C3" w:rsidP="0082021A">
      <w:pPr>
        <w:pStyle w:val="Listenabsatz"/>
        <w:numPr>
          <w:ilvl w:val="0"/>
          <w:numId w:val="12"/>
        </w:numPr>
        <w:spacing w:after="120" w:line="240" w:lineRule="auto"/>
        <w:contextualSpacing w:val="0"/>
        <w:rPr>
          <w:color w:val="000000" w:themeColor="text1"/>
          <w:sz w:val="22"/>
        </w:rPr>
      </w:pPr>
      <w:r w:rsidRPr="00CF344B">
        <w:rPr>
          <w:color w:val="000000" w:themeColor="text1"/>
          <w:sz w:val="22"/>
        </w:rPr>
        <w:t>D</w:t>
      </w:r>
      <w:r w:rsidR="00541EF0" w:rsidRPr="00CF344B">
        <w:rPr>
          <w:color w:val="000000" w:themeColor="text1"/>
          <w:sz w:val="22"/>
        </w:rPr>
        <w:t>er Auftragnehmer gewährleistet, dass es den mit der Verarbeitung der Daten des Auftraggebers befassten Mitarbeiter und andere für den Auftragnehmer tätigen Personen untersagt ist, die Daten außerhalb der Weisung zu verarbeiten. Ferner gewährleistet der Auftragnehmer, dass sich die zur Verarbeitung der personenbezogenen Daten befugten Personen zur Vertraulichkeit verpflichtet haben oder einer angemessenen gesetzlichen Verschwiegenheitspflicht unterliegen. Die Vertraulichkeits-/ Verschwiegenheitspflicht besteht auch nach Beendigung des Auftrages fort.</w:t>
      </w:r>
    </w:p>
    <w:p w14:paraId="4E8EB2AE" w14:textId="77777777" w:rsidR="00541EF0" w:rsidRPr="00CF344B" w:rsidRDefault="00541EF0" w:rsidP="0082021A">
      <w:pPr>
        <w:pStyle w:val="Listenabsatz"/>
        <w:numPr>
          <w:ilvl w:val="0"/>
          <w:numId w:val="12"/>
        </w:numPr>
        <w:spacing w:after="120" w:line="240" w:lineRule="auto"/>
        <w:ind w:left="426" w:hanging="429"/>
        <w:contextualSpacing w:val="0"/>
        <w:rPr>
          <w:color w:val="000000" w:themeColor="text1"/>
          <w:sz w:val="22"/>
        </w:rPr>
      </w:pPr>
      <w:r w:rsidRPr="00CF344B">
        <w:rPr>
          <w:color w:val="000000" w:themeColor="text1"/>
          <w:sz w:val="22"/>
        </w:rPr>
        <w:t>Der Auftragnehmer unterrichtet den Auftraggeber unverzüglich, wenn ihm Verletzungen des Schutzes personenbezogener Daten des Auftraggebers bekannt werden.</w:t>
      </w:r>
      <w:r w:rsidR="005539C3" w:rsidRPr="00CF344B">
        <w:rPr>
          <w:color w:val="000000" w:themeColor="text1"/>
          <w:sz w:val="22"/>
        </w:rPr>
        <w:t xml:space="preserve"> </w:t>
      </w:r>
      <w:r w:rsidRPr="00CF344B">
        <w:rPr>
          <w:color w:val="000000" w:themeColor="text1"/>
          <w:sz w:val="22"/>
        </w:rPr>
        <w:t>Der Auftragnehmer trifft die erforderlichen Maßnahmen zur Sicherung der Daten und zur Minderung möglicher nachteiliger Folgen der betroffenen Personen und spricht sich hierzu unverzüglich mit dem Auftraggeber ab.</w:t>
      </w:r>
    </w:p>
    <w:p w14:paraId="5369AB81" w14:textId="42A32068" w:rsidR="00541EF0" w:rsidRPr="00CF344B" w:rsidRDefault="00541EF0" w:rsidP="0082021A">
      <w:pPr>
        <w:pStyle w:val="Listenabsatz"/>
        <w:numPr>
          <w:ilvl w:val="0"/>
          <w:numId w:val="12"/>
        </w:numPr>
        <w:spacing w:after="120" w:line="240" w:lineRule="auto"/>
        <w:contextualSpacing w:val="0"/>
        <w:rPr>
          <w:color w:val="000000" w:themeColor="text1"/>
          <w:sz w:val="22"/>
        </w:rPr>
      </w:pPr>
      <w:r w:rsidRPr="00CF344B">
        <w:rPr>
          <w:color w:val="000000" w:themeColor="text1"/>
          <w:sz w:val="22"/>
        </w:rPr>
        <w:t xml:space="preserve">Der Auftragnehmer nennt dem Auftraggeber den Ansprechpartner für im Rahmen des </w:t>
      </w:r>
      <w:r w:rsidR="00B9530F" w:rsidRPr="00CF344B">
        <w:rPr>
          <w:color w:val="000000" w:themeColor="text1"/>
          <w:sz w:val="22"/>
        </w:rPr>
        <w:t xml:space="preserve">Hauptvertrages zur Leistungserbringung </w:t>
      </w:r>
      <w:r w:rsidRPr="00CF344B">
        <w:rPr>
          <w:color w:val="000000" w:themeColor="text1"/>
          <w:sz w:val="22"/>
        </w:rPr>
        <w:t>anfallende Datenschutzfragen.</w:t>
      </w:r>
    </w:p>
    <w:p w14:paraId="17E55C17" w14:textId="77777777" w:rsidR="00541EF0" w:rsidRPr="00CF344B" w:rsidRDefault="00541EF0" w:rsidP="0082021A">
      <w:pPr>
        <w:pStyle w:val="Listenabsatz"/>
        <w:numPr>
          <w:ilvl w:val="0"/>
          <w:numId w:val="12"/>
        </w:numPr>
        <w:spacing w:after="120" w:line="240" w:lineRule="auto"/>
        <w:contextualSpacing w:val="0"/>
        <w:rPr>
          <w:color w:val="000000" w:themeColor="text1"/>
          <w:sz w:val="22"/>
        </w:rPr>
      </w:pPr>
      <w:r w:rsidRPr="00CF344B">
        <w:rPr>
          <w:color w:val="000000" w:themeColor="text1"/>
          <w:sz w:val="22"/>
        </w:rPr>
        <w:t xml:space="preserve">Der Auftragnehmer gewährleistet, seinen Pflichten nach Art. 32 Abs. 1 </w:t>
      </w:r>
      <w:proofErr w:type="spellStart"/>
      <w:r w:rsidRPr="00CF344B">
        <w:rPr>
          <w:color w:val="000000" w:themeColor="text1"/>
          <w:sz w:val="22"/>
        </w:rPr>
        <w:t>lit</w:t>
      </w:r>
      <w:proofErr w:type="spellEnd"/>
      <w:r w:rsidRPr="00CF344B">
        <w:rPr>
          <w:color w:val="000000" w:themeColor="text1"/>
          <w:sz w:val="22"/>
        </w:rPr>
        <w:t>. d) DS-GVO nachzukommen, ein Verfahren zur regelmäßigen Überprüfung der Wirksamkeit der technischen und organisatorischen Maßnahmen zur Gewährleistung der Sicherheit der Verarbeitung einzusetzen.</w:t>
      </w:r>
    </w:p>
    <w:p w14:paraId="550AAB3B" w14:textId="3E63A92F" w:rsidR="00541EF0" w:rsidRPr="00CF344B" w:rsidRDefault="00541EF0" w:rsidP="0082021A">
      <w:pPr>
        <w:pStyle w:val="Listenabsatz"/>
        <w:numPr>
          <w:ilvl w:val="0"/>
          <w:numId w:val="12"/>
        </w:numPr>
        <w:spacing w:after="120" w:line="240" w:lineRule="auto"/>
        <w:contextualSpacing w:val="0"/>
        <w:rPr>
          <w:color w:val="000000" w:themeColor="text1"/>
          <w:sz w:val="22"/>
        </w:rPr>
      </w:pPr>
      <w:r w:rsidRPr="00CF344B">
        <w:rPr>
          <w:color w:val="000000" w:themeColor="text1"/>
          <w:sz w:val="22"/>
        </w:rPr>
        <w:t xml:space="preserve">Der Auftragnehmer berichtigt oder löscht die vertragsgegenständlichen Daten, wenn der Auftraggeber dies anweist und dies vom Weisungsrahmen umfasst ist. Ist eine datenschutzkonforme Löschung oder eine entsprechende Einschränkung der Datenverarbeitung nicht möglich, übernimmt der Auftragnehmer die datenschutzkonforme Vernichtung von Datenträgern und sonstigen Materialien auf Grund einer Einzelbeauftragung durch den Auftraggeber oder gibt diese Datenträger an den Auftraggeber zurück, sofern nicht im </w:t>
      </w:r>
      <w:r w:rsidR="00B9530F" w:rsidRPr="00CF344B">
        <w:rPr>
          <w:color w:val="000000" w:themeColor="text1"/>
          <w:sz w:val="22"/>
        </w:rPr>
        <w:t xml:space="preserve">Hauptvertrag zur Leistungserbringung </w:t>
      </w:r>
      <w:r w:rsidRPr="00CF344B">
        <w:rPr>
          <w:color w:val="000000" w:themeColor="text1"/>
          <w:sz w:val="22"/>
        </w:rPr>
        <w:t>bereits vereinbart.</w:t>
      </w:r>
      <w:r w:rsidR="005539C3" w:rsidRPr="00CF344B">
        <w:rPr>
          <w:color w:val="000000" w:themeColor="text1"/>
          <w:sz w:val="22"/>
        </w:rPr>
        <w:br/>
        <w:t xml:space="preserve">In besonderen, vom Auftraggeber zu bestimmenden Fällen, erfolgt eine Aufbewahrung bzw. Übergabe, Vergütung und Schutzmaßnahmen hierzu sind gesondert zu vereinbaren, sofern nicht im </w:t>
      </w:r>
      <w:r w:rsidR="00B9530F" w:rsidRPr="00CF344B">
        <w:rPr>
          <w:color w:val="000000" w:themeColor="text1"/>
          <w:sz w:val="22"/>
        </w:rPr>
        <w:t xml:space="preserve">Hauptvertrag zur Leistungserbringung </w:t>
      </w:r>
      <w:r w:rsidR="005539C3" w:rsidRPr="00CF344B">
        <w:rPr>
          <w:color w:val="000000" w:themeColor="text1"/>
          <w:sz w:val="22"/>
        </w:rPr>
        <w:t>bereits vereinbart.</w:t>
      </w:r>
    </w:p>
    <w:p w14:paraId="1557DE36" w14:textId="77777777" w:rsidR="00541EF0" w:rsidRPr="00CF344B" w:rsidRDefault="00541EF0" w:rsidP="0082021A">
      <w:pPr>
        <w:pStyle w:val="Listenabsatz"/>
        <w:numPr>
          <w:ilvl w:val="0"/>
          <w:numId w:val="12"/>
        </w:numPr>
        <w:spacing w:after="120" w:line="240" w:lineRule="auto"/>
        <w:contextualSpacing w:val="0"/>
        <w:rPr>
          <w:color w:val="000000" w:themeColor="text1"/>
          <w:sz w:val="22"/>
        </w:rPr>
      </w:pPr>
      <w:r w:rsidRPr="00CF344B">
        <w:rPr>
          <w:color w:val="000000" w:themeColor="text1"/>
          <w:sz w:val="22"/>
        </w:rPr>
        <w:t>Daten, Datenträger sowie sämtliche sonstige Materialien sind nach Auftragsende auf Verlangen des Auftraggebers entweder herauszugeben oder zu löschen.</w:t>
      </w:r>
      <w:r w:rsidR="005539C3" w:rsidRPr="00CF344B">
        <w:rPr>
          <w:color w:val="000000" w:themeColor="text1"/>
          <w:sz w:val="22"/>
        </w:rPr>
        <w:br/>
        <w:t>Im Falle von Test- und Ausschussmaterialien ist eine Einzelbeauftragung nicht erforderlich.</w:t>
      </w:r>
      <w:r w:rsidR="005539C3" w:rsidRPr="00CF344B">
        <w:rPr>
          <w:color w:val="000000" w:themeColor="text1"/>
          <w:sz w:val="22"/>
        </w:rPr>
        <w:br/>
        <w:t>Entstehen zusätzliche Kosten durch abweichende Vorgaben bei der Herausgabe oder Löschung der Daten, so trägt diese der Auftraggeber.</w:t>
      </w:r>
    </w:p>
    <w:p w14:paraId="66F4870B" w14:textId="7C1D0226" w:rsidR="00541EF0" w:rsidRDefault="008A11C3" w:rsidP="0082021A">
      <w:pPr>
        <w:pStyle w:val="Listenabsatz"/>
        <w:numPr>
          <w:ilvl w:val="0"/>
          <w:numId w:val="12"/>
        </w:numPr>
        <w:spacing w:after="120" w:line="240" w:lineRule="auto"/>
        <w:contextualSpacing w:val="0"/>
        <w:rPr>
          <w:color w:val="000000" w:themeColor="text1"/>
          <w:sz w:val="22"/>
        </w:rPr>
      </w:pPr>
      <w:r w:rsidRPr="00CF344B">
        <w:rPr>
          <w:color w:val="000000" w:themeColor="text1"/>
          <w:sz w:val="22"/>
        </w:rPr>
        <w:lastRenderedPageBreak/>
        <w:t xml:space="preserve"> </w:t>
      </w:r>
      <w:r w:rsidR="00541EF0" w:rsidRPr="00CF344B">
        <w:rPr>
          <w:color w:val="000000" w:themeColor="text1"/>
          <w:sz w:val="22"/>
        </w:rPr>
        <w:t>Im Falle einer Inanspruchnahme des Auftraggebers durch eine betroffene Person hinsichtlich etwaiger Ansprüche nach Art. 82 DS-GVO, verpflichtet sich der Auftragnehmer den Auftraggeber bei der Abwehr des Anspruches im Rahmen seiner Möglichkeiten zu unterstützen.</w:t>
      </w:r>
    </w:p>
    <w:p w14:paraId="7E297278" w14:textId="77777777" w:rsidR="00CF344B" w:rsidRPr="00CF344B" w:rsidRDefault="00CF344B" w:rsidP="00CF344B">
      <w:pPr>
        <w:spacing w:after="120" w:line="240" w:lineRule="auto"/>
        <w:rPr>
          <w:color w:val="000000" w:themeColor="text1"/>
          <w:sz w:val="22"/>
        </w:rPr>
      </w:pPr>
    </w:p>
    <w:p w14:paraId="4DEDB17F" w14:textId="77777777" w:rsidR="008A11C3" w:rsidRPr="00CF344B" w:rsidRDefault="008A11C3" w:rsidP="0082021A">
      <w:pPr>
        <w:spacing w:after="120" w:line="240" w:lineRule="auto"/>
        <w:ind w:left="0" w:hanging="3"/>
        <w:rPr>
          <w:color w:val="000000" w:themeColor="text1"/>
          <w:sz w:val="22"/>
        </w:rPr>
      </w:pPr>
    </w:p>
    <w:p w14:paraId="32BF42AF" w14:textId="77777777" w:rsidR="00541EF0" w:rsidRPr="00CF344B" w:rsidRDefault="00541EF0" w:rsidP="0082021A">
      <w:pPr>
        <w:spacing w:after="120" w:line="240" w:lineRule="auto"/>
        <w:ind w:left="0" w:hanging="3"/>
        <w:rPr>
          <w:b/>
          <w:color w:val="000000" w:themeColor="text1"/>
          <w:sz w:val="22"/>
        </w:rPr>
      </w:pPr>
      <w:r w:rsidRPr="00CF344B">
        <w:rPr>
          <w:b/>
          <w:color w:val="000000" w:themeColor="text1"/>
          <w:sz w:val="22"/>
        </w:rPr>
        <w:t>§ 4 Pflichten des Auftraggebers</w:t>
      </w:r>
    </w:p>
    <w:p w14:paraId="6E6DFC7A" w14:textId="77777777" w:rsidR="00541EF0" w:rsidRPr="00CF344B" w:rsidRDefault="00541EF0" w:rsidP="0082021A">
      <w:pPr>
        <w:pStyle w:val="Listenabsatz"/>
        <w:numPr>
          <w:ilvl w:val="0"/>
          <w:numId w:val="16"/>
        </w:numPr>
        <w:spacing w:after="120" w:line="240" w:lineRule="auto"/>
        <w:contextualSpacing w:val="0"/>
        <w:rPr>
          <w:color w:val="000000" w:themeColor="text1"/>
          <w:sz w:val="22"/>
        </w:rPr>
      </w:pPr>
      <w:r w:rsidRPr="00CF344B">
        <w:rPr>
          <w:color w:val="000000" w:themeColor="text1"/>
          <w:sz w:val="22"/>
        </w:rPr>
        <w:t>Der Auftraggeber hat den Auftragnehmer unverzüglich und vollständig zu informieren, wenn er in den Auftragsergebnissen Fehler oder Unregelmäßigkeiten bzgl. datenschutzrechtlicher Bestimmungen feststellt.</w:t>
      </w:r>
    </w:p>
    <w:p w14:paraId="0C7BCA69" w14:textId="77777777" w:rsidR="00541EF0" w:rsidRPr="00CF344B" w:rsidRDefault="00541EF0" w:rsidP="0082021A">
      <w:pPr>
        <w:pStyle w:val="Listenabsatz"/>
        <w:numPr>
          <w:ilvl w:val="0"/>
          <w:numId w:val="16"/>
        </w:numPr>
        <w:spacing w:after="120" w:line="240" w:lineRule="auto"/>
        <w:contextualSpacing w:val="0"/>
        <w:rPr>
          <w:color w:val="000000" w:themeColor="text1"/>
          <w:sz w:val="22"/>
        </w:rPr>
      </w:pPr>
      <w:r w:rsidRPr="00CF344B">
        <w:rPr>
          <w:color w:val="000000" w:themeColor="text1"/>
          <w:sz w:val="22"/>
        </w:rPr>
        <w:t>Im Falle einer Inanspruchnahme des Auftraggebers durch eine betroffene Person hinsichtlich etwaiger Ansprüche nach Art. 82 DS-GVO, gilt §3 Abs. 10 entsprechend.</w:t>
      </w:r>
    </w:p>
    <w:p w14:paraId="0410DBD1" w14:textId="209D7555" w:rsidR="00541EF0" w:rsidRPr="00CF344B" w:rsidRDefault="00541EF0" w:rsidP="0082021A">
      <w:pPr>
        <w:pStyle w:val="Listenabsatz"/>
        <w:numPr>
          <w:ilvl w:val="0"/>
          <w:numId w:val="16"/>
        </w:numPr>
        <w:spacing w:after="120" w:line="240" w:lineRule="auto"/>
        <w:contextualSpacing w:val="0"/>
        <w:rPr>
          <w:color w:val="000000" w:themeColor="text1"/>
          <w:sz w:val="22"/>
        </w:rPr>
      </w:pPr>
      <w:r w:rsidRPr="00CF344B">
        <w:rPr>
          <w:color w:val="000000" w:themeColor="text1"/>
          <w:sz w:val="22"/>
        </w:rPr>
        <w:t xml:space="preserve">Der Auftraggeber nennt dem Auftragnehmer den Ansprechpartner für im Rahmen des </w:t>
      </w:r>
      <w:r w:rsidR="00B9530F" w:rsidRPr="00CF344B">
        <w:rPr>
          <w:color w:val="000000" w:themeColor="text1"/>
          <w:sz w:val="22"/>
        </w:rPr>
        <w:t xml:space="preserve">Hauptvertrages zur Leistungserbringung </w:t>
      </w:r>
      <w:r w:rsidRPr="00CF344B">
        <w:rPr>
          <w:color w:val="000000" w:themeColor="text1"/>
          <w:sz w:val="22"/>
        </w:rPr>
        <w:t>anfallende Datenschutzfragen.</w:t>
      </w:r>
    </w:p>
    <w:p w14:paraId="15CD80D9" w14:textId="77777777" w:rsidR="008A11C3" w:rsidRPr="00CF344B" w:rsidRDefault="008A11C3" w:rsidP="0082021A">
      <w:pPr>
        <w:spacing w:after="120" w:line="240" w:lineRule="auto"/>
        <w:ind w:left="0" w:hanging="3"/>
        <w:rPr>
          <w:color w:val="000000" w:themeColor="text1"/>
          <w:sz w:val="22"/>
        </w:rPr>
      </w:pPr>
    </w:p>
    <w:p w14:paraId="07D4C6D9" w14:textId="77777777" w:rsidR="00541EF0" w:rsidRPr="00CF344B" w:rsidRDefault="00541EF0" w:rsidP="0082021A">
      <w:pPr>
        <w:spacing w:after="120" w:line="240" w:lineRule="auto"/>
        <w:ind w:left="0" w:hanging="3"/>
        <w:rPr>
          <w:b/>
          <w:color w:val="000000" w:themeColor="text1"/>
          <w:sz w:val="22"/>
        </w:rPr>
      </w:pPr>
      <w:r w:rsidRPr="00CF344B">
        <w:rPr>
          <w:b/>
          <w:color w:val="000000" w:themeColor="text1"/>
          <w:sz w:val="22"/>
        </w:rPr>
        <w:t>§ 5 Anfragen betroffener Personen</w:t>
      </w:r>
    </w:p>
    <w:p w14:paraId="08DD2749" w14:textId="77777777" w:rsidR="00541EF0" w:rsidRPr="00CF344B" w:rsidRDefault="00541EF0" w:rsidP="0082021A">
      <w:pPr>
        <w:spacing w:after="120" w:line="240" w:lineRule="auto"/>
        <w:ind w:left="0" w:hanging="3"/>
        <w:rPr>
          <w:color w:val="000000" w:themeColor="text1"/>
          <w:sz w:val="22"/>
        </w:rPr>
      </w:pPr>
      <w:r w:rsidRPr="00CF344B">
        <w:rPr>
          <w:color w:val="000000" w:themeColor="text1"/>
          <w:sz w:val="22"/>
        </w:rPr>
        <w:t>Wendet sich eine betroffene Person mit Forderungen zur Berichtigung Löschung oder Auskunft an den Auftragnehmer, wird der Auftragnehmer die betroffene Person an den Auftraggeber verweisen, sofern eine Zuordnung an den Auftraggeber nach Angaben der betroffenen Person möglich ist. Der Auftragnehmer leitet den Antrag der betroffenen Person unverzüglich an den Auftraggeber weiter. Der Auftragnehmer unterstützt den Auftraggeber im Rahmen seiner Möglichkeiten auf Weisung soweit vereinbart. Der Auftragnehmer haftet nicht, wenn das Ersuchen der betroffenen Person vom Auftraggeber nicht, nicht richtig oder nicht fristgerecht beantwortet wird.</w:t>
      </w:r>
    </w:p>
    <w:p w14:paraId="2738D4B1" w14:textId="77777777" w:rsidR="008A11C3" w:rsidRPr="00CF344B" w:rsidRDefault="008A11C3" w:rsidP="0082021A">
      <w:pPr>
        <w:spacing w:after="120" w:line="240" w:lineRule="auto"/>
        <w:ind w:left="0" w:hanging="3"/>
        <w:rPr>
          <w:color w:val="000000" w:themeColor="text1"/>
          <w:sz w:val="22"/>
        </w:rPr>
      </w:pPr>
    </w:p>
    <w:p w14:paraId="4A44547B" w14:textId="77777777" w:rsidR="00541EF0" w:rsidRPr="00CF344B" w:rsidRDefault="00541EF0" w:rsidP="0082021A">
      <w:pPr>
        <w:spacing w:after="120" w:line="240" w:lineRule="auto"/>
        <w:ind w:left="0" w:hanging="3"/>
        <w:rPr>
          <w:b/>
          <w:color w:val="000000" w:themeColor="text1"/>
          <w:sz w:val="22"/>
        </w:rPr>
      </w:pPr>
      <w:r w:rsidRPr="00CF344B">
        <w:rPr>
          <w:b/>
          <w:color w:val="000000" w:themeColor="text1"/>
          <w:sz w:val="22"/>
        </w:rPr>
        <w:t>§ 6 Nachweismöglichkeiten</w:t>
      </w:r>
    </w:p>
    <w:p w14:paraId="06D54DFF" w14:textId="00B9EE22" w:rsidR="00541EF0" w:rsidRPr="00CF344B" w:rsidRDefault="00541EF0" w:rsidP="0082021A">
      <w:pPr>
        <w:pStyle w:val="Listenabsatz"/>
        <w:numPr>
          <w:ilvl w:val="0"/>
          <w:numId w:val="17"/>
        </w:numPr>
        <w:spacing w:after="120" w:line="240" w:lineRule="auto"/>
        <w:ind w:left="351" w:hanging="357"/>
        <w:contextualSpacing w:val="0"/>
        <w:rPr>
          <w:color w:val="000000" w:themeColor="text1"/>
          <w:sz w:val="22"/>
        </w:rPr>
      </w:pPr>
      <w:r w:rsidRPr="00CF344B">
        <w:rPr>
          <w:color w:val="000000" w:themeColor="text1"/>
          <w:sz w:val="22"/>
        </w:rPr>
        <w:t>Der Auftragnehmer weist dem Auftraggeber die Einhaltung der in diese</w:t>
      </w:r>
      <w:r w:rsidR="00B9530F" w:rsidRPr="00CF344B">
        <w:rPr>
          <w:color w:val="000000" w:themeColor="text1"/>
          <w:sz w:val="22"/>
        </w:rPr>
        <w:t xml:space="preserve">r Vereinbarung </w:t>
      </w:r>
      <w:r w:rsidRPr="00CF344B">
        <w:rPr>
          <w:color w:val="000000" w:themeColor="text1"/>
          <w:sz w:val="22"/>
        </w:rPr>
        <w:t>niedergelegten Pflichten mit geeigneten Mitteln nach.</w:t>
      </w:r>
      <w:r w:rsidR="007B0F78" w:rsidRPr="00CF344B">
        <w:rPr>
          <w:color w:val="000000" w:themeColor="text1"/>
          <w:sz w:val="22"/>
        </w:rPr>
        <w:t xml:space="preserve"> Z</w:t>
      </w:r>
      <w:r w:rsidRPr="00CF344B">
        <w:rPr>
          <w:color w:val="000000" w:themeColor="text1"/>
          <w:sz w:val="22"/>
        </w:rPr>
        <w:t xml:space="preserve">um Nachweis der Einhaltung der vereinbarten Pflichten, kann der Auftragnehmer, dem Auftraggeber </w:t>
      </w:r>
      <w:r w:rsidR="007B0F78" w:rsidRPr="00CF344B">
        <w:rPr>
          <w:color w:val="000000" w:themeColor="text1"/>
          <w:sz w:val="22"/>
        </w:rPr>
        <w:t xml:space="preserve">insbesondere </w:t>
      </w:r>
      <w:r w:rsidRPr="00CF344B">
        <w:rPr>
          <w:color w:val="000000" w:themeColor="text1"/>
          <w:sz w:val="22"/>
        </w:rPr>
        <w:t>folgende Informationen zur Verfügung vorlegen:</w:t>
      </w:r>
    </w:p>
    <w:p w14:paraId="401DD5ED" w14:textId="5B8BED64" w:rsidR="00541EF0" w:rsidRPr="00CF344B" w:rsidRDefault="00541EF0" w:rsidP="0082021A">
      <w:pPr>
        <w:pStyle w:val="Listenabsatz"/>
        <w:numPr>
          <w:ilvl w:val="0"/>
          <w:numId w:val="20"/>
        </w:numPr>
        <w:spacing w:after="120" w:line="240" w:lineRule="auto"/>
        <w:contextualSpacing w:val="0"/>
        <w:rPr>
          <w:color w:val="000000" w:themeColor="text1"/>
          <w:sz w:val="22"/>
        </w:rPr>
      </w:pPr>
      <w:r w:rsidRPr="00CF344B">
        <w:rPr>
          <w:color w:val="000000" w:themeColor="text1"/>
          <w:sz w:val="22"/>
        </w:rPr>
        <w:t>Durchführung eines Selbstaudits</w:t>
      </w:r>
    </w:p>
    <w:p w14:paraId="53A4B7F8" w14:textId="221EF9BC" w:rsidR="00541EF0" w:rsidRPr="00CF344B" w:rsidRDefault="00541EF0" w:rsidP="0082021A">
      <w:pPr>
        <w:pStyle w:val="Listenabsatz"/>
        <w:numPr>
          <w:ilvl w:val="0"/>
          <w:numId w:val="20"/>
        </w:numPr>
        <w:spacing w:after="120" w:line="240" w:lineRule="auto"/>
        <w:contextualSpacing w:val="0"/>
        <w:rPr>
          <w:color w:val="000000" w:themeColor="text1"/>
          <w:sz w:val="22"/>
        </w:rPr>
      </w:pPr>
      <w:r w:rsidRPr="00CF344B">
        <w:rPr>
          <w:color w:val="000000" w:themeColor="text1"/>
          <w:sz w:val="22"/>
        </w:rPr>
        <w:t>unternehmensinterne Verhaltensregeln einschließlich eines externen Nachweises über deren Einhaltung</w:t>
      </w:r>
    </w:p>
    <w:p w14:paraId="71327AE2" w14:textId="195F6410" w:rsidR="00541EF0" w:rsidRPr="00CF344B" w:rsidRDefault="00541EF0" w:rsidP="00DA27BE">
      <w:pPr>
        <w:pStyle w:val="Listenabsatz"/>
        <w:numPr>
          <w:ilvl w:val="0"/>
          <w:numId w:val="20"/>
        </w:numPr>
        <w:spacing w:after="120" w:line="240" w:lineRule="auto"/>
        <w:contextualSpacing w:val="0"/>
        <w:rPr>
          <w:color w:val="000000" w:themeColor="text1"/>
          <w:sz w:val="22"/>
        </w:rPr>
      </w:pPr>
      <w:r w:rsidRPr="00CF344B">
        <w:rPr>
          <w:color w:val="000000" w:themeColor="text1"/>
          <w:sz w:val="22"/>
        </w:rPr>
        <w:t>Zertifikat zu Datenschutz und/oder Informationssicherheit (z. B. ISO 27001)</w:t>
      </w:r>
    </w:p>
    <w:p w14:paraId="38A12F7B" w14:textId="7B8E6737" w:rsidR="00541EF0" w:rsidRPr="00CF344B" w:rsidRDefault="00541EF0" w:rsidP="00DA27BE">
      <w:pPr>
        <w:pStyle w:val="Listenabsatz"/>
        <w:numPr>
          <w:ilvl w:val="0"/>
          <w:numId w:val="20"/>
        </w:numPr>
        <w:spacing w:after="120" w:line="240" w:lineRule="auto"/>
        <w:contextualSpacing w:val="0"/>
        <w:rPr>
          <w:color w:val="000000" w:themeColor="text1"/>
          <w:sz w:val="22"/>
        </w:rPr>
      </w:pPr>
      <w:r w:rsidRPr="00CF344B">
        <w:rPr>
          <w:color w:val="000000" w:themeColor="text1"/>
          <w:sz w:val="22"/>
        </w:rPr>
        <w:t>genehmigte Verhaltensregeln nach Art. 40 DS-GVO</w:t>
      </w:r>
    </w:p>
    <w:p w14:paraId="1AA7536F" w14:textId="211AAC08" w:rsidR="00541EF0" w:rsidRPr="00CF344B" w:rsidRDefault="00541EF0" w:rsidP="00DA27BE">
      <w:pPr>
        <w:pStyle w:val="Listenabsatz"/>
        <w:numPr>
          <w:ilvl w:val="0"/>
          <w:numId w:val="20"/>
        </w:numPr>
        <w:spacing w:after="120" w:line="240" w:lineRule="auto"/>
        <w:contextualSpacing w:val="0"/>
        <w:rPr>
          <w:color w:val="000000" w:themeColor="text1"/>
          <w:sz w:val="22"/>
        </w:rPr>
      </w:pPr>
      <w:r w:rsidRPr="00CF344B">
        <w:rPr>
          <w:color w:val="000000" w:themeColor="text1"/>
          <w:sz w:val="22"/>
        </w:rPr>
        <w:t>Zertifikate nach Art. 42 DS-GVO</w:t>
      </w:r>
    </w:p>
    <w:p w14:paraId="2867A786" w14:textId="72A0725F" w:rsidR="00541EF0" w:rsidRPr="00CF344B" w:rsidRDefault="00541EF0" w:rsidP="00DA27BE">
      <w:pPr>
        <w:pStyle w:val="Listenabsatz"/>
        <w:numPr>
          <w:ilvl w:val="0"/>
          <w:numId w:val="17"/>
        </w:numPr>
        <w:spacing w:after="120" w:line="240" w:lineRule="auto"/>
        <w:contextualSpacing w:val="0"/>
        <w:rPr>
          <w:color w:val="000000" w:themeColor="text1"/>
          <w:sz w:val="22"/>
        </w:rPr>
      </w:pPr>
      <w:r w:rsidRPr="00CF344B">
        <w:rPr>
          <w:color w:val="000000" w:themeColor="text1"/>
          <w:sz w:val="22"/>
        </w:rPr>
        <w:t>Sollten im Einzelfall Inspektionen durch den Auftraggeber oder einen von diesem beauftragten Prüfer erforderlich sein, werden diese zu den üblichen Geschäftszeiten ohne Störung des Betriebsablaufs nach Anmeldung unter Berücksichtigung einer angemessenen Vorlaufzeit durchgeführt. Der Auftragnehmer darf diese von der vorherigen Anmeldung mit angemessener Vorlaufzeit und von der Unterzeichnung einer Verschwiegenheitserklärung hinsichtlich der Daten anderer Kunden und der eingerichteten technischen und organisatorischen Maßnahmen abhängig machen. Sollte der durch den Auftraggeber beauftragte Prüfer in einem Wettbewerbsverhältnis zu dem Auftragnehmer stehen, hat der Auftragnehmer gegen diesen ein Einspruchsrecht.</w:t>
      </w:r>
      <w:r w:rsidR="0082021A" w:rsidRPr="00CF344B">
        <w:rPr>
          <w:color w:val="000000" w:themeColor="text1"/>
          <w:sz w:val="22"/>
        </w:rPr>
        <w:t xml:space="preserve"> </w:t>
      </w:r>
      <w:r w:rsidRPr="00CF344B">
        <w:rPr>
          <w:color w:val="000000" w:themeColor="text1"/>
          <w:sz w:val="22"/>
        </w:rPr>
        <w:t xml:space="preserve">Für die Unterstützung bei der Durchführung einer Inspektion darf der Auftragnehmer eine Vergütung verlangen, wenn dies im </w:t>
      </w:r>
      <w:r w:rsidR="00B9530F" w:rsidRPr="00CF344B">
        <w:rPr>
          <w:color w:val="000000" w:themeColor="text1"/>
          <w:sz w:val="22"/>
        </w:rPr>
        <w:t xml:space="preserve">Hauptvertrag zur Leistungserbringung </w:t>
      </w:r>
      <w:r w:rsidRPr="00CF344B">
        <w:rPr>
          <w:color w:val="000000" w:themeColor="text1"/>
          <w:sz w:val="22"/>
        </w:rPr>
        <w:lastRenderedPageBreak/>
        <w:t>vereinbart ist. Der Aufwand einer Inspektion ist für den Auftragnehmer grundsätzlich auf einen Tag pro Kalenderjahr begrenzt.</w:t>
      </w:r>
    </w:p>
    <w:p w14:paraId="2B927F98" w14:textId="35435A7E" w:rsidR="00541EF0" w:rsidRPr="00CF344B" w:rsidRDefault="0082021A" w:rsidP="00DA27BE">
      <w:pPr>
        <w:pStyle w:val="Listenabsatz"/>
        <w:numPr>
          <w:ilvl w:val="0"/>
          <w:numId w:val="17"/>
        </w:numPr>
        <w:spacing w:after="120" w:line="240" w:lineRule="auto"/>
        <w:contextualSpacing w:val="0"/>
        <w:rPr>
          <w:color w:val="000000" w:themeColor="text1"/>
          <w:sz w:val="22"/>
        </w:rPr>
      </w:pPr>
      <w:r w:rsidRPr="00CF344B">
        <w:rPr>
          <w:color w:val="000000" w:themeColor="text1"/>
          <w:sz w:val="22"/>
        </w:rPr>
        <w:t>S</w:t>
      </w:r>
      <w:r w:rsidR="00541EF0" w:rsidRPr="00CF344B">
        <w:rPr>
          <w:color w:val="000000" w:themeColor="text1"/>
          <w:sz w:val="22"/>
        </w:rPr>
        <w:t>ollte eine Datenschutzaufsichtsbehörde oder eine sonstige hoheitliche Aufsichtsbehörde des Auftraggebers eine Inspektion vornehmen, gilt grundsätzlich Absatz 2 entsprechend. Eine Unterzeichnung einer Verschwiegenheitsverpflichtung ist nicht erforderlich, wenn diese Aufsichtsbehörde einer berufsrechtlichen oder gesetzlichen Verschwiegenheit unterliegt, bei der ein Verstoß nach dem St</w:t>
      </w:r>
      <w:r w:rsidRPr="00CF344B">
        <w:rPr>
          <w:color w:val="000000" w:themeColor="text1"/>
          <w:sz w:val="22"/>
        </w:rPr>
        <w:t>rafgesetzbuch strafbewehrt ist.</w:t>
      </w:r>
    </w:p>
    <w:p w14:paraId="2E35C1BD" w14:textId="77777777" w:rsidR="008A11C3" w:rsidRPr="00CF344B" w:rsidRDefault="008A11C3" w:rsidP="00DA27BE">
      <w:pPr>
        <w:spacing w:after="120" w:line="240" w:lineRule="auto"/>
        <w:ind w:left="0" w:hanging="3"/>
        <w:rPr>
          <w:color w:val="000000" w:themeColor="text1"/>
          <w:sz w:val="22"/>
        </w:rPr>
      </w:pPr>
    </w:p>
    <w:p w14:paraId="5F562921" w14:textId="77777777" w:rsidR="00541EF0" w:rsidRPr="00CF344B" w:rsidRDefault="00541EF0" w:rsidP="00DA27BE">
      <w:pPr>
        <w:spacing w:after="120" w:line="240" w:lineRule="auto"/>
        <w:ind w:left="0" w:hanging="3"/>
        <w:rPr>
          <w:b/>
          <w:color w:val="000000" w:themeColor="text1"/>
          <w:sz w:val="22"/>
        </w:rPr>
      </w:pPr>
      <w:r w:rsidRPr="00CF344B">
        <w:rPr>
          <w:b/>
          <w:color w:val="000000" w:themeColor="text1"/>
          <w:sz w:val="22"/>
        </w:rPr>
        <w:t>§ 7 Subunternehmer (weitere Auftragsverarbeiter)</w:t>
      </w:r>
    </w:p>
    <w:p w14:paraId="0774BD0B" w14:textId="3542BDDC" w:rsidR="00541EF0" w:rsidRPr="009448B6" w:rsidRDefault="00541EF0" w:rsidP="00DA27BE">
      <w:pPr>
        <w:pStyle w:val="Listenabsatz"/>
        <w:numPr>
          <w:ilvl w:val="0"/>
          <w:numId w:val="22"/>
        </w:numPr>
        <w:spacing w:after="120" w:line="240" w:lineRule="auto"/>
        <w:contextualSpacing w:val="0"/>
        <w:rPr>
          <w:color w:val="000000" w:themeColor="text1"/>
          <w:sz w:val="22"/>
        </w:rPr>
      </w:pPr>
      <w:r w:rsidRPr="00CF344B">
        <w:rPr>
          <w:color w:val="000000" w:themeColor="text1"/>
          <w:sz w:val="22"/>
        </w:rPr>
        <w:t xml:space="preserve">Der Einsatz von Subunternehmern als weiteren Auftragsverarbeiter ist nur zulässig, wenn der </w:t>
      </w:r>
      <w:r w:rsidRPr="009448B6">
        <w:rPr>
          <w:color w:val="000000" w:themeColor="text1"/>
          <w:sz w:val="22"/>
        </w:rPr>
        <w:t>Auftraggeber vorher zugestimmt hat.</w:t>
      </w:r>
    </w:p>
    <w:p w14:paraId="2485119C" w14:textId="6F6F19AB" w:rsidR="00541EF0" w:rsidRPr="009448B6" w:rsidRDefault="00541EF0" w:rsidP="00DA27BE">
      <w:pPr>
        <w:pStyle w:val="Listenabsatz"/>
        <w:numPr>
          <w:ilvl w:val="0"/>
          <w:numId w:val="22"/>
        </w:numPr>
        <w:spacing w:after="120" w:line="240" w:lineRule="auto"/>
        <w:ind w:right="-142"/>
        <w:contextualSpacing w:val="0"/>
        <w:rPr>
          <w:color w:val="000000" w:themeColor="text1"/>
          <w:sz w:val="22"/>
        </w:rPr>
      </w:pPr>
      <w:r w:rsidRPr="009448B6">
        <w:rPr>
          <w:color w:val="000000" w:themeColor="text1"/>
          <w:sz w:val="22"/>
        </w:rPr>
        <w:t xml:space="preserve">Ein zustimmungspflichtiges Subunternehmerverhältnis liegt vor, wenn der Auftragnehmer weitere Auftragnehmer mit der ganzen oder einer Teilleistung der im </w:t>
      </w:r>
      <w:r w:rsidR="00B9530F" w:rsidRPr="009448B6">
        <w:rPr>
          <w:color w:val="000000" w:themeColor="text1"/>
          <w:sz w:val="22"/>
        </w:rPr>
        <w:t xml:space="preserve">Hauptvertrag zur Leistungserbringung </w:t>
      </w:r>
      <w:r w:rsidRPr="009448B6">
        <w:rPr>
          <w:color w:val="000000" w:themeColor="text1"/>
          <w:sz w:val="22"/>
        </w:rPr>
        <w:t xml:space="preserve">vereinbarten Leistung beauftragt. Der Auftragnehmer wird mit diesen Dritten im erforderlichen Umfang Vereinbarungen treffen, um angemessene Datenschutz- und </w:t>
      </w:r>
      <w:r w:rsidR="00C62C7B" w:rsidRPr="009448B6">
        <w:rPr>
          <w:color w:val="000000" w:themeColor="text1"/>
          <w:sz w:val="22"/>
        </w:rPr>
        <w:t>I</w:t>
      </w:r>
      <w:r w:rsidRPr="009448B6">
        <w:rPr>
          <w:color w:val="000000" w:themeColor="text1"/>
          <w:sz w:val="22"/>
        </w:rPr>
        <w:t>nformationssicherheitsmaßnahmen zu gewährleisten.</w:t>
      </w:r>
      <w:r w:rsidR="005E2F49" w:rsidRPr="009448B6">
        <w:rPr>
          <w:color w:val="000000" w:themeColor="text1"/>
          <w:sz w:val="22"/>
        </w:rPr>
        <w:t xml:space="preserve"> </w:t>
      </w:r>
      <w:r w:rsidR="00C23E6D" w:rsidRPr="009448B6">
        <w:rPr>
          <w:color w:val="000000" w:themeColor="text1"/>
          <w:sz w:val="22"/>
        </w:rPr>
        <w:t>Nicht hierzu gehören Nebenleistungen, die der Auftragnehmer z.B. für Telekommunikationsleistungen, Post-/Transportdienstleistungen, Wartung oder die Entsorgung von Datenträgern sowie sonstige Maßnahmen zur Sicherstellung der Vertraulichkeit, Verfügbarkeit, Integrität und Belastbarkeit der Hard- und Software in Anspruch nimmt</w:t>
      </w:r>
      <w:r w:rsidR="009448B6" w:rsidRPr="009448B6">
        <w:rPr>
          <w:color w:val="000000" w:themeColor="text1"/>
          <w:sz w:val="22"/>
        </w:rPr>
        <w:t>, sofern ein Zugriff auf personenbezogene Daten ausgeschlossen werden kann</w:t>
      </w:r>
      <w:r w:rsidR="00C23E6D" w:rsidRPr="009448B6">
        <w:rPr>
          <w:color w:val="000000" w:themeColor="text1"/>
          <w:sz w:val="22"/>
        </w:rPr>
        <w:t xml:space="preserve">. </w:t>
      </w:r>
    </w:p>
    <w:p w14:paraId="3FB73F9B" w14:textId="192361E5" w:rsidR="00541EF0" w:rsidRPr="009448B6" w:rsidRDefault="00541EF0" w:rsidP="00CF344B">
      <w:pPr>
        <w:pStyle w:val="Listenabsatz"/>
        <w:numPr>
          <w:ilvl w:val="0"/>
          <w:numId w:val="22"/>
        </w:numPr>
        <w:spacing w:after="120" w:line="240" w:lineRule="auto"/>
        <w:rPr>
          <w:color w:val="000000" w:themeColor="text1"/>
          <w:sz w:val="22"/>
        </w:rPr>
      </w:pPr>
      <w:r w:rsidRPr="009448B6">
        <w:rPr>
          <w:color w:val="000000" w:themeColor="text1"/>
          <w:sz w:val="22"/>
        </w:rPr>
        <w:t>Vor der Hinzuziehung weiterer oder der Ersetzung aufgeführter Subunternehmer informiert der Auftragnehmer den Auftraggeber</w:t>
      </w:r>
      <w:r w:rsidR="00DA27BE" w:rsidRPr="009448B6">
        <w:rPr>
          <w:color w:val="000000" w:themeColor="text1"/>
          <w:sz w:val="22"/>
        </w:rPr>
        <w:t xml:space="preserve">. </w:t>
      </w:r>
      <w:r w:rsidRPr="009448B6">
        <w:rPr>
          <w:color w:val="000000" w:themeColor="text1"/>
          <w:sz w:val="22"/>
        </w:rPr>
        <w:t>Der Auftraggeber kann der Änderung – innerhalb einer angemessenen Frist – aus wichtigem Grund – gegenüber der vom Auftraggeber bezeichneten Stelle widersprechen. Erfolgt kein Widerspruch innerhalb der Frist gilt die Zustimmung zur Änderung als gegeben.</w:t>
      </w:r>
    </w:p>
    <w:p w14:paraId="249E8E2C" w14:textId="7454AD97" w:rsidR="00541EF0" w:rsidRPr="00CF344B" w:rsidRDefault="00541EF0" w:rsidP="00DA27BE">
      <w:pPr>
        <w:pStyle w:val="Listenabsatz"/>
        <w:numPr>
          <w:ilvl w:val="0"/>
          <w:numId w:val="22"/>
        </w:numPr>
        <w:spacing w:after="120" w:line="240" w:lineRule="auto"/>
        <w:contextualSpacing w:val="0"/>
        <w:rPr>
          <w:color w:val="000000" w:themeColor="text1"/>
          <w:sz w:val="22"/>
        </w:rPr>
      </w:pPr>
      <w:r w:rsidRPr="00CF344B">
        <w:rPr>
          <w:color w:val="000000" w:themeColor="text1"/>
          <w:sz w:val="22"/>
        </w:rPr>
        <w:t>Erteilt der Auftragnehmer Aufträge an Subunternehmer, so obliegt es dem Auftragnehmer, seine datenschutzrechtlichen Pflichten aus diese</w:t>
      </w:r>
      <w:r w:rsidR="00B9530F" w:rsidRPr="00CF344B">
        <w:rPr>
          <w:color w:val="000000" w:themeColor="text1"/>
          <w:sz w:val="22"/>
        </w:rPr>
        <w:t xml:space="preserve">r Vereinbarung </w:t>
      </w:r>
      <w:r w:rsidRPr="00CF344B">
        <w:rPr>
          <w:color w:val="000000" w:themeColor="text1"/>
          <w:sz w:val="22"/>
        </w:rPr>
        <w:t>dem Subunternehmer zu übertragen.</w:t>
      </w:r>
    </w:p>
    <w:p w14:paraId="3F0C05DA" w14:textId="77777777" w:rsidR="0082021A" w:rsidRPr="00CF344B" w:rsidRDefault="0082021A" w:rsidP="00DA27BE">
      <w:pPr>
        <w:spacing w:after="120" w:line="240" w:lineRule="auto"/>
        <w:ind w:left="0" w:hanging="3"/>
        <w:rPr>
          <w:color w:val="000000" w:themeColor="text1"/>
          <w:sz w:val="22"/>
        </w:rPr>
      </w:pPr>
    </w:p>
    <w:p w14:paraId="71C0EE45" w14:textId="77777777" w:rsidR="00541EF0" w:rsidRPr="00CF344B" w:rsidRDefault="00541EF0" w:rsidP="00DA27BE">
      <w:pPr>
        <w:spacing w:after="120" w:line="240" w:lineRule="auto"/>
        <w:ind w:left="0" w:hanging="3"/>
        <w:rPr>
          <w:b/>
          <w:color w:val="000000" w:themeColor="text1"/>
          <w:sz w:val="22"/>
        </w:rPr>
      </w:pPr>
      <w:r w:rsidRPr="00CF344B">
        <w:rPr>
          <w:b/>
          <w:color w:val="000000" w:themeColor="text1"/>
          <w:sz w:val="22"/>
        </w:rPr>
        <w:t>§ 8 Informationspflichten, Schriftformklausel, Rechtswahl</w:t>
      </w:r>
    </w:p>
    <w:p w14:paraId="1181C76D" w14:textId="77777777" w:rsidR="00541EF0" w:rsidRPr="00CF344B" w:rsidRDefault="00541EF0" w:rsidP="00DA27BE">
      <w:pPr>
        <w:pStyle w:val="Listenabsatz"/>
        <w:numPr>
          <w:ilvl w:val="0"/>
          <w:numId w:val="18"/>
        </w:numPr>
        <w:spacing w:after="120" w:line="240" w:lineRule="auto"/>
        <w:contextualSpacing w:val="0"/>
        <w:rPr>
          <w:color w:val="000000" w:themeColor="text1"/>
          <w:sz w:val="22"/>
        </w:rPr>
      </w:pPr>
      <w:r w:rsidRPr="00CF344B">
        <w:rPr>
          <w:color w:val="000000" w:themeColor="text1"/>
          <w:sz w:val="22"/>
        </w:rPr>
        <w:t>Sollten die Daten des Auftraggebers beim Auftragnehmer durch Pfändung oder Beschlagnahme, durch ein Insolvenz- oder Vergleichsverfahren oder durch sonstige Ereignisse oder Maßnahmen Dritter gefährdet werden, so hat der Auftragnehmer den Auftraggeber unverzüglich darüber zu informieren. Der Auftragnehmer wird alle in diesem Zusammenhang Verantwortlichen unverzüglich darüber informieren, dass die Hoheit und das Eigentum an den Daten ausschließlich beim Auftraggeber als »Verantwortlicher « im Sinne der Datenschutz-Grundverordnung liegen.</w:t>
      </w:r>
    </w:p>
    <w:p w14:paraId="3ACC6BE7" w14:textId="009BA0C1" w:rsidR="00541EF0" w:rsidRPr="00CF344B" w:rsidRDefault="00541EF0" w:rsidP="008A11C3">
      <w:pPr>
        <w:pStyle w:val="Listenabsatz"/>
        <w:numPr>
          <w:ilvl w:val="0"/>
          <w:numId w:val="18"/>
        </w:numPr>
        <w:spacing w:after="120" w:line="240" w:lineRule="auto"/>
        <w:rPr>
          <w:color w:val="000000" w:themeColor="text1"/>
          <w:sz w:val="22"/>
        </w:rPr>
      </w:pPr>
      <w:r w:rsidRPr="00CF344B">
        <w:rPr>
          <w:color w:val="000000" w:themeColor="text1"/>
          <w:sz w:val="22"/>
        </w:rPr>
        <w:t xml:space="preserve">Änderungen und Ergänzungen dieser </w:t>
      </w:r>
      <w:r w:rsidR="00B9530F" w:rsidRPr="00CF344B">
        <w:rPr>
          <w:color w:val="000000" w:themeColor="text1"/>
          <w:sz w:val="22"/>
        </w:rPr>
        <w:t>Vereinbarung</w:t>
      </w:r>
      <w:r w:rsidRPr="00CF344B">
        <w:rPr>
          <w:color w:val="000000" w:themeColor="text1"/>
          <w:sz w:val="22"/>
        </w:rPr>
        <w:t xml:space="preserve"> und aller ihrer Bestandteile – einschließlich etwaiger Zusicherungen des Auftragnehmers – bedürfen einer schriftlichen Vereinbarung, die auch in einem elektronischen Format (Textform) erfolgen kann, und des ausdrücklichen Hinweises darauf, dass es sich um eine Änderung bzw. Ergänzung dieser Bedingungen handelt. Dies gilt auch für den Verzicht auf dieses Formerfordernis.</w:t>
      </w:r>
    </w:p>
    <w:p w14:paraId="4F544573" w14:textId="452B370E" w:rsidR="00541EF0" w:rsidRPr="00CF344B" w:rsidRDefault="00541EF0" w:rsidP="008A11C3">
      <w:pPr>
        <w:pStyle w:val="Listenabsatz"/>
        <w:numPr>
          <w:ilvl w:val="0"/>
          <w:numId w:val="18"/>
        </w:numPr>
        <w:spacing w:after="120" w:line="240" w:lineRule="auto"/>
        <w:rPr>
          <w:color w:val="000000" w:themeColor="text1"/>
          <w:sz w:val="22"/>
        </w:rPr>
      </w:pPr>
      <w:r w:rsidRPr="00CF344B">
        <w:rPr>
          <w:color w:val="000000" w:themeColor="text1"/>
          <w:sz w:val="22"/>
        </w:rPr>
        <w:t xml:space="preserve">Bei etwaigen Widersprüchen gehen Regelungen dieser </w:t>
      </w:r>
      <w:r w:rsidR="00B9530F" w:rsidRPr="00CF344B">
        <w:rPr>
          <w:color w:val="000000" w:themeColor="text1"/>
          <w:sz w:val="22"/>
        </w:rPr>
        <w:t xml:space="preserve">Vereinbarung </w:t>
      </w:r>
      <w:r w:rsidRPr="00CF344B">
        <w:rPr>
          <w:color w:val="000000" w:themeColor="text1"/>
          <w:sz w:val="22"/>
        </w:rPr>
        <w:t xml:space="preserve">zum Datenschutz den Regelungen des </w:t>
      </w:r>
      <w:r w:rsidR="00B9530F" w:rsidRPr="00CF344B">
        <w:rPr>
          <w:color w:val="000000" w:themeColor="text1"/>
          <w:sz w:val="22"/>
        </w:rPr>
        <w:t>Hauptv</w:t>
      </w:r>
      <w:r w:rsidRPr="00CF344B">
        <w:rPr>
          <w:color w:val="000000" w:themeColor="text1"/>
          <w:sz w:val="22"/>
        </w:rPr>
        <w:t xml:space="preserve">ertrages </w:t>
      </w:r>
      <w:r w:rsidR="00B9530F" w:rsidRPr="00CF344B">
        <w:rPr>
          <w:color w:val="000000" w:themeColor="text1"/>
          <w:sz w:val="22"/>
        </w:rPr>
        <w:t xml:space="preserve">zur Leistungserbringung </w:t>
      </w:r>
      <w:r w:rsidRPr="00CF344B">
        <w:rPr>
          <w:color w:val="000000" w:themeColor="text1"/>
          <w:sz w:val="22"/>
        </w:rPr>
        <w:t xml:space="preserve">vor. Sollten einzelne Teile dieser </w:t>
      </w:r>
      <w:r w:rsidR="00B9530F" w:rsidRPr="00CF344B">
        <w:rPr>
          <w:color w:val="000000" w:themeColor="text1"/>
          <w:sz w:val="22"/>
        </w:rPr>
        <w:t>Vereinbarung</w:t>
      </w:r>
      <w:r w:rsidRPr="00CF344B">
        <w:rPr>
          <w:color w:val="000000" w:themeColor="text1"/>
          <w:sz w:val="22"/>
        </w:rPr>
        <w:t xml:space="preserve"> unwirksam sein, so berührt dies die Wirksamkeit der </w:t>
      </w:r>
      <w:r w:rsidR="00B9530F" w:rsidRPr="00CF344B">
        <w:rPr>
          <w:color w:val="000000" w:themeColor="text1"/>
          <w:sz w:val="22"/>
        </w:rPr>
        <w:t>Vereinbarung</w:t>
      </w:r>
      <w:r w:rsidRPr="00CF344B">
        <w:rPr>
          <w:color w:val="000000" w:themeColor="text1"/>
          <w:sz w:val="22"/>
        </w:rPr>
        <w:t xml:space="preserve"> im Übrigen nicht.</w:t>
      </w:r>
    </w:p>
    <w:p w14:paraId="6EF92005" w14:textId="77777777" w:rsidR="00541EF0" w:rsidRPr="00CF344B" w:rsidRDefault="008A11C3" w:rsidP="008A11C3">
      <w:pPr>
        <w:pStyle w:val="Listenabsatz"/>
        <w:numPr>
          <w:ilvl w:val="0"/>
          <w:numId w:val="18"/>
        </w:numPr>
        <w:spacing w:after="120" w:line="240" w:lineRule="auto"/>
        <w:rPr>
          <w:color w:val="000000" w:themeColor="text1"/>
          <w:sz w:val="22"/>
        </w:rPr>
      </w:pPr>
      <w:r w:rsidRPr="00CF344B">
        <w:rPr>
          <w:color w:val="000000" w:themeColor="text1"/>
          <w:sz w:val="22"/>
        </w:rPr>
        <w:t>Es gilt deutsches Recht.</w:t>
      </w:r>
    </w:p>
    <w:p w14:paraId="664E5873" w14:textId="77777777" w:rsidR="008A11C3" w:rsidRPr="00CF344B" w:rsidRDefault="008A11C3" w:rsidP="008A29F8">
      <w:pPr>
        <w:spacing w:after="120" w:line="240" w:lineRule="auto"/>
        <w:ind w:left="0" w:hanging="3"/>
        <w:rPr>
          <w:color w:val="000000" w:themeColor="text1"/>
          <w:sz w:val="22"/>
        </w:rPr>
      </w:pPr>
    </w:p>
    <w:p w14:paraId="0C403F51" w14:textId="77777777" w:rsidR="00C0321E" w:rsidRDefault="00C0321E" w:rsidP="008A29F8">
      <w:pPr>
        <w:spacing w:after="120" w:line="240" w:lineRule="auto"/>
        <w:ind w:left="0" w:hanging="3"/>
        <w:rPr>
          <w:b/>
          <w:color w:val="000000" w:themeColor="text1"/>
          <w:sz w:val="22"/>
        </w:rPr>
      </w:pPr>
    </w:p>
    <w:p w14:paraId="66A41EB3" w14:textId="127ACE12" w:rsidR="00541EF0" w:rsidRPr="00CF344B" w:rsidRDefault="00541EF0" w:rsidP="008A29F8">
      <w:pPr>
        <w:spacing w:after="120" w:line="240" w:lineRule="auto"/>
        <w:ind w:left="0" w:hanging="3"/>
        <w:rPr>
          <w:b/>
          <w:color w:val="000000" w:themeColor="text1"/>
          <w:sz w:val="22"/>
        </w:rPr>
      </w:pPr>
      <w:r w:rsidRPr="00CF344B">
        <w:rPr>
          <w:b/>
          <w:color w:val="000000" w:themeColor="text1"/>
          <w:sz w:val="22"/>
        </w:rPr>
        <w:lastRenderedPageBreak/>
        <w:t>§</w:t>
      </w:r>
      <w:r w:rsidR="00E96385" w:rsidRPr="00CF344B">
        <w:rPr>
          <w:b/>
          <w:color w:val="000000" w:themeColor="text1"/>
          <w:sz w:val="22"/>
        </w:rPr>
        <w:t xml:space="preserve"> </w:t>
      </w:r>
      <w:r w:rsidRPr="00CF344B">
        <w:rPr>
          <w:b/>
          <w:color w:val="000000" w:themeColor="text1"/>
          <w:sz w:val="22"/>
        </w:rPr>
        <w:t>9 Haftung und Schadensersatz</w:t>
      </w:r>
    </w:p>
    <w:p w14:paraId="413A9A96" w14:textId="77777777" w:rsidR="00541EF0" w:rsidRPr="00CF344B" w:rsidRDefault="00541EF0" w:rsidP="00E96385">
      <w:pPr>
        <w:pStyle w:val="Listenabsatz"/>
        <w:numPr>
          <w:ilvl w:val="0"/>
          <w:numId w:val="19"/>
        </w:numPr>
        <w:spacing w:after="120" w:line="240" w:lineRule="auto"/>
        <w:rPr>
          <w:color w:val="000000" w:themeColor="text1"/>
          <w:sz w:val="22"/>
        </w:rPr>
      </w:pPr>
      <w:r w:rsidRPr="00CF344B">
        <w:rPr>
          <w:color w:val="000000" w:themeColor="text1"/>
          <w:sz w:val="22"/>
        </w:rPr>
        <w:t>Eine zwischen den Parteien im Leistungsvertrag (Hauptvertrag zur Leistungserbringung) vereinbarte Haftungsregelung gilt auch für die Auftragsverarbeitung, außer soweit ausdrüc</w:t>
      </w:r>
      <w:r w:rsidR="008A11C3" w:rsidRPr="00CF344B">
        <w:rPr>
          <w:color w:val="000000" w:themeColor="text1"/>
          <w:sz w:val="22"/>
        </w:rPr>
        <w:t>klich etwas anderes vereinbart wurde.</w:t>
      </w:r>
    </w:p>
    <w:p w14:paraId="00493301" w14:textId="67F7E957" w:rsidR="00E96385" w:rsidRPr="00CF344B" w:rsidRDefault="00E96385" w:rsidP="00E96385">
      <w:pPr>
        <w:pStyle w:val="Listenabsatz"/>
        <w:numPr>
          <w:ilvl w:val="0"/>
          <w:numId w:val="19"/>
        </w:numPr>
        <w:spacing w:after="120" w:line="240" w:lineRule="auto"/>
        <w:rPr>
          <w:color w:val="000000" w:themeColor="text1"/>
          <w:sz w:val="22"/>
        </w:rPr>
      </w:pPr>
      <w:r w:rsidRPr="00CF344B">
        <w:rPr>
          <w:color w:val="000000" w:themeColor="text1"/>
          <w:sz w:val="22"/>
        </w:rPr>
        <w:t>Soweit keine Haftungsregelung vereinbart wurde, haften Auftraggeber und Auftragnehmer gegenüber betroffenen Personen entsprechend der in Art. 82 DS-GVO getroffenen Regelung.</w:t>
      </w:r>
    </w:p>
    <w:p w14:paraId="2CBF9748" w14:textId="3550D9D6" w:rsidR="00537688" w:rsidRPr="00CF344B" w:rsidRDefault="00537688" w:rsidP="00537688">
      <w:pPr>
        <w:spacing w:after="120" w:line="240" w:lineRule="auto"/>
        <w:rPr>
          <w:color w:val="000000" w:themeColor="text1"/>
          <w:sz w:val="22"/>
        </w:rPr>
      </w:pPr>
    </w:p>
    <w:p w14:paraId="47BDC612" w14:textId="503B1D7F" w:rsidR="005C40FF" w:rsidRDefault="005C40FF" w:rsidP="00537688">
      <w:pPr>
        <w:spacing w:after="0" w:line="240" w:lineRule="auto"/>
        <w:ind w:left="0" w:hanging="3"/>
        <w:rPr>
          <w:color w:val="000000" w:themeColor="text1"/>
          <w:sz w:val="22"/>
        </w:rPr>
      </w:pPr>
    </w:p>
    <w:p w14:paraId="662B7B87" w14:textId="77777777" w:rsidR="00FB5F11" w:rsidRPr="00DB1954" w:rsidRDefault="00FB5F11" w:rsidP="00FB5F11">
      <w:pPr>
        <w:pStyle w:val="MusterTextfluss"/>
        <w:tabs>
          <w:tab w:val="left" w:pos="5103"/>
          <w:tab w:val="left" w:pos="8789"/>
        </w:tabs>
        <w:spacing w:line="256" w:lineRule="auto"/>
        <w:ind w:left="0" w:right="0"/>
        <w:rPr>
          <w:rFonts w:asciiTheme="minorHAnsi" w:hAnsiTheme="minorHAnsi" w:cstheme="minorHAnsi"/>
          <w:spacing w:val="0"/>
          <w:sz w:val="22"/>
          <w:szCs w:val="22"/>
        </w:rPr>
      </w:pPr>
      <w:r w:rsidRPr="00DB1954">
        <w:rPr>
          <w:rFonts w:asciiTheme="minorHAnsi" w:hAnsiTheme="minorHAnsi" w:cstheme="minorHAnsi"/>
          <w:color w:val="auto"/>
          <w:spacing w:val="0"/>
          <w:sz w:val="22"/>
          <w:szCs w:val="22"/>
        </w:rPr>
        <w:t>Neunkirchen</w:t>
      </w:r>
      <w:r w:rsidRPr="00DB1954">
        <w:rPr>
          <w:rFonts w:asciiTheme="minorHAnsi" w:hAnsiTheme="minorHAnsi" w:cstheme="minorHAnsi"/>
          <w:spacing w:val="0"/>
          <w:sz w:val="22"/>
          <w:szCs w:val="22"/>
        </w:rPr>
        <w:t>, den</w:t>
      </w:r>
      <w:r w:rsidRPr="00DB1954">
        <w:rPr>
          <w:rFonts w:asciiTheme="minorHAnsi" w:hAnsiTheme="minorHAnsi" w:cstheme="minorHAnsi"/>
          <w:spacing w:val="0"/>
          <w:sz w:val="22"/>
          <w:szCs w:val="22"/>
        </w:rPr>
        <w:tab/>
        <w:t>Ort, den</w:t>
      </w:r>
    </w:p>
    <w:p w14:paraId="2D2ECB74" w14:textId="77777777" w:rsidR="00FB5F11" w:rsidRPr="00DB1954" w:rsidRDefault="00FB5F11" w:rsidP="00FB5F11">
      <w:pPr>
        <w:pStyle w:val="MusterTextfluss"/>
        <w:tabs>
          <w:tab w:val="left" w:pos="5103"/>
          <w:tab w:val="left" w:pos="8789"/>
        </w:tabs>
        <w:spacing w:line="256" w:lineRule="auto"/>
        <w:ind w:left="0" w:right="0"/>
        <w:rPr>
          <w:rFonts w:asciiTheme="minorHAnsi" w:hAnsiTheme="minorHAnsi" w:cstheme="minorHAnsi"/>
          <w:spacing w:val="0"/>
          <w:sz w:val="22"/>
          <w:szCs w:val="22"/>
        </w:rPr>
      </w:pPr>
    </w:p>
    <w:p w14:paraId="773FD9B5" w14:textId="77777777" w:rsidR="00FB5F11" w:rsidRPr="00DB1954" w:rsidRDefault="00FB5F11" w:rsidP="00FB5F11">
      <w:pPr>
        <w:pStyle w:val="MusterTextfluss"/>
        <w:tabs>
          <w:tab w:val="left" w:pos="5103"/>
          <w:tab w:val="left" w:pos="8789"/>
        </w:tabs>
        <w:spacing w:line="256" w:lineRule="auto"/>
        <w:ind w:left="0" w:right="0"/>
        <w:rPr>
          <w:rFonts w:asciiTheme="minorHAnsi" w:hAnsiTheme="minorHAnsi" w:cstheme="minorHAnsi"/>
          <w:spacing w:val="0"/>
          <w:sz w:val="22"/>
          <w:szCs w:val="22"/>
        </w:rPr>
      </w:pPr>
    </w:p>
    <w:p w14:paraId="678FFA46" w14:textId="77777777" w:rsidR="00FB5F11" w:rsidRPr="00DB1954" w:rsidRDefault="00FB5F11" w:rsidP="00FB5F11">
      <w:pPr>
        <w:pStyle w:val="MusterTextfluss"/>
        <w:tabs>
          <w:tab w:val="left" w:pos="5103"/>
          <w:tab w:val="left" w:pos="8789"/>
        </w:tabs>
        <w:spacing w:after="120" w:line="256" w:lineRule="auto"/>
        <w:ind w:left="0" w:right="0"/>
        <w:rPr>
          <w:rFonts w:asciiTheme="minorHAnsi" w:hAnsiTheme="minorHAnsi" w:cstheme="minorHAnsi"/>
          <w:spacing w:val="0"/>
          <w:sz w:val="22"/>
          <w:szCs w:val="22"/>
        </w:rPr>
      </w:pPr>
      <w:r w:rsidRPr="00DB1954">
        <w:rPr>
          <w:rFonts w:asciiTheme="minorHAnsi" w:hAnsiTheme="minorHAnsi" w:cstheme="minorHAnsi"/>
          <w:spacing w:val="0"/>
          <w:sz w:val="22"/>
          <w:szCs w:val="22"/>
        </w:rPr>
        <w:t>________________________</w:t>
      </w:r>
      <w:r w:rsidRPr="00DB1954">
        <w:rPr>
          <w:rFonts w:asciiTheme="minorHAnsi" w:hAnsiTheme="minorHAnsi" w:cstheme="minorHAnsi"/>
          <w:spacing w:val="0"/>
          <w:sz w:val="22"/>
          <w:szCs w:val="22"/>
        </w:rPr>
        <w:tab/>
        <w:t>_________________________</w:t>
      </w:r>
    </w:p>
    <w:p w14:paraId="198143A5" w14:textId="77777777" w:rsidR="00FB5F11" w:rsidRPr="00537688" w:rsidRDefault="00FB5F11" w:rsidP="00FB5F11">
      <w:pPr>
        <w:spacing w:after="0" w:line="240" w:lineRule="auto"/>
        <w:ind w:left="0" w:hanging="3"/>
        <w:rPr>
          <w:sz w:val="22"/>
        </w:rPr>
      </w:pPr>
      <w:r w:rsidRPr="00DB1954">
        <w:rPr>
          <w:sz w:val="22"/>
        </w:rPr>
        <w:t>Buhl Data Service GmbH</w:t>
      </w:r>
      <w:r w:rsidRPr="00DB1954">
        <w:rPr>
          <w:sz w:val="22"/>
        </w:rPr>
        <w:tab/>
      </w:r>
      <w:r w:rsidRPr="00DB1954">
        <w:rPr>
          <w:sz w:val="22"/>
        </w:rPr>
        <w:tab/>
      </w:r>
      <w:r w:rsidRPr="00DB1954">
        <w:rPr>
          <w:sz w:val="22"/>
        </w:rPr>
        <w:tab/>
      </w:r>
      <w:r w:rsidRPr="00DB1954">
        <w:rPr>
          <w:rFonts w:asciiTheme="minorHAnsi" w:hAnsiTheme="minorHAnsi" w:cstheme="minorHAnsi"/>
          <w:sz w:val="22"/>
          <w:lang w:val="fr-FR"/>
        </w:rPr>
        <w:tab/>
        <w:t xml:space="preserve">   </w:t>
      </w:r>
      <w:r w:rsidRPr="00DB1954">
        <w:rPr>
          <w:rFonts w:asciiTheme="minorHAnsi" w:hAnsiTheme="minorHAnsi" w:cstheme="minorHAnsi"/>
          <w:sz w:val="22"/>
        </w:rPr>
        <w:t>Firma</w:t>
      </w:r>
    </w:p>
    <w:p w14:paraId="06E76BF4" w14:textId="772528CF" w:rsidR="005C40FF" w:rsidRDefault="005C40FF" w:rsidP="00537688">
      <w:pPr>
        <w:spacing w:after="0" w:line="240" w:lineRule="auto"/>
        <w:ind w:left="0" w:hanging="3"/>
        <w:rPr>
          <w:color w:val="000000" w:themeColor="text1"/>
          <w:sz w:val="22"/>
        </w:rPr>
      </w:pPr>
    </w:p>
    <w:p w14:paraId="679B7DBD" w14:textId="77777777" w:rsidR="005C40FF" w:rsidRDefault="005C40FF" w:rsidP="00537688">
      <w:pPr>
        <w:spacing w:after="0" w:line="240" w:lineRule="auto"/>
        <w:ind w:left="0" w:hanging="3"/>
        <w:rPr>
          <w:color w:val="000000" w:themeColor="text1"/>
          <w:sz w:val="22"/>
        </w:rPr>
      </w:pPr>
    </w:p>
    <w:p w14:paraId="065399AC" w14:textId="77777777" w:rsidR="005C40FF" w:rsidRPr="009448B6" w:rsidRDefault="005C40FF" w:rsidP="00537688">
      <w:pPr>
        <w:spacing w:after="0" w:line="240" w:lineRule="auto"/>
        <w:ind w:left="0" w:hanging="3"/>
        <w:rPr>
          <w:color w:val="000000" w:themeColor="text1"/>
          <w:sz w:val="22"/>
        </w:rPr>
      </w:pPr>
    </w:p>
    <w:p w14:paraId="7C027E8F" w14:textId="77777777" w:rsidR="00FB5F11" w:rsidRDefault="00FB5F11" w:rsidP="00537688">
      <w:pPr>
        <w:spacing w:after="0" w:line="240" w:lineRule="auto"/>
        <w:ind w:left="0" w:hanging="3"/>
        <w:rPr>
          <w:color w:val="000000" w:themeColor="text1"/>
          <w:sz w:val="22"/>
        </w:rPr>
      </w:pPr>
    </w:p>
    <w:p w14:paraId="4AA9E4EA" w14:textId="77777777" w:rsidR="00FB5F11" w:rsidRDefault="00FB5F11" w:rsidP="00537688">
      <w:pPr>
        <w:spacing w:after="0" w:line="240" w:lineRule="auto"/>
        <w:ind w:left="0" w:hanging="3"/>
        <w:rPr>
          <w:color w:val="000000" w:themeColor="text1"/>
          <w:sz w:val="22"/>
        </w:rPr>
      </w:pPr>
    </w:p>
    <w:p w14:paraId="4459565A" w14:textId="77777777" w:rsidR="00FB5F11" w:rsidRDefault="00FB5F11" w:rsidP="00537688">
      <w:pPr>
        <w:spacing w:after="0" w:line="240" w:lineRule="auto"/>
        <w:ind w:left="0" w:hanging="3"/>
        <w:rPr>
          <w:color w:val="000000" w:themeColor="text1"/>
          <w:sz w:val="22"/>
        </w:rPr>
      </w:pPr>
    </w:p>
    <w:p w14:paraId="26D3C987" w14:textId="77777777" w:rsidR="00FB5F11" w:rsidRDefault="00FB5F11" w:rsidP="00537688">
      <w:pPr>
        <w:spacing w:after="0" w:line="240" w:lineRule="auto"/>
        <w:ind w:left="0" w:hanging="3"/>
        <w:rPr>
          <w:color w:val="000000" w:themeColor="text1"/>
          <w:sz w:val="22"/>
        </w:rPr>
      </w:pPr>
    </w:p>
    <w:p w14:paraId="2AA86981" w14:textId="77777777" w:rsidR="00FB5F11" w:rsidRDefault="00FB5F11" w:rsidP="00537688">
      <w:pPr>
        <w:spacing w:after="0" w:line="240" w:lineRule="auto"/>
        <w:ind w:left="0" w:hanging="3"/>
        <w:rPr>
          <w:color w:val="000000" w:themeColor="text1"/>
          <w:sz w:val="22"/>
        </w:rPr>
      </w:pPr>
    </w:p>
    <w:p w14:paraId="6486536D" w14:textId="77777777" w:rsidR="00FB5F11" w:rsidRDefault="00FB5F11" w:rsidP="00537688">
      <w:pPr>
        <w:spacing w:after="0" w:line="240" w:lineRule="auto"/>
        <w:ind w:left="0" w:hanging="3"/>
        <w:rPr>
          <w:color w:val="000000" w:themeColor="text1"/>
          <w:sz w:val="22"/>
        </w:rPr>
      </w:pPr>
    </w:p>
    <w:p w14:paraId="537AA9CD" w14:textId="77777777" w:rsidR="00FB5F11" w:rsidRDefault="00FB5F11" w:rsidP="00537688">
      <w:pPr>
        <w:spacing w:after="0" w:line="240" w:lineRule="auto"/>
        <w:ind w:left="0" w:hanging="3"/>
        <w:rPr>
          <w:color w:val="000000" w:themeColor="text1"/>
          <w:sz w:val="22"/>
        </w:rPr>
      </w:pPr>
    </w:p>
    <w:p w14:paraId="247E34C9" w14:textId="77777777" w:rsidR="00FB5F11" w:rsidRDefault="00FB5F11" w:rsidP="00537688">
      <w:pPr>
        <w:spacing w:after="0" w:line="240" w:lineRule="auto"/>
        <w:ind w:left="0" w:hanging="3"/>
        <w:rPr>
          <w:color w:val="000000" w:themeColor="text1"/>
          <w:sz w:val="22"/>
        </w:rPr>
      </w:pPr>
    </w:p>
    <w:p w14:paraId="77B35102" w14:textId="77777777" w:rsidR="00FB5F11" w:rsidRDefault="00FB5F11" w:rsidP="00537688">
      <w:pPr>
        <w:spacing w:after="0" w:line="240" w:lineRule="auto"/>
        <w:ind w:left="0" w:hanging="3"/>
        <w:rPr>
          <w:color w:val="000000" w:themeColor="text1"/>
          <w:sz w:val="22"/>
        </w:rPr>
      </w:pPr>
    </w:p>
    <w:p w14:paraId="348600FD" w14:textId="77777777" w:rsidR="00FB5F11" w:rsidRDefault="00FB5F11" w:rsidP="00537688">
      <w:pPr>
        <w:spacing w:after="0" w:line="240" w:lineRule="auto"/>
        <w:ind w:left="0" w:hanging="3"/>
        <w:rPr>
          <w:color w:val="000000" w:themeColor="text1"/>
          <w:sz w:val="22"/>
        </w:rPr>
      </w:pPr>
    </w:p>
    <w:p w14:paraId="2C97FE67" w14:textId="77777777" w:rsidR="00FB5F11" w:rsidRDefault="00FB5F11" w:rsidP="00537688">
      <w:pPr>
        <w:spacing w:after="0" w:line="240" w:lineRule="auto"/>
        <w:ind w:left="0" w:hanging="3"/>
        <w:rPr>
          <w:color w:val="000000" w:themeColor="text1"/>
          <w:sz w:val="22"/>
        </w:rPr>
      </w:pPr>
    </w:p>
    <w:p w14:paraId="6226D31F" w14:textId="77777777" w:rsidR="00FB5F11" w:rsidRDefault="00FB5F11" w:rsidP="00537688">
      <w:pPr>
        <w:spacing w:after="0" w:line="240" w:lineRule="auto"/>
        <w:ind w:left="0" w:hanging="3"/>
        <w:rPr>
          <w:color w:val="000000" w:themeColor="text1"/>
          <w:sz w:val="22"/>
        </w:rPr>
      </w:pPr>
    </w:p>
    <w:p w14:paraId="347F3777" w14:textId="77777777" w:rsidR="00FB5F11" w:rsidRDefault="00FB5F11" w:rsidP="00537688">
      <w:pPr>
        <w:spacing w:after="0" w:line="240" w:lineRule="auto"/>
        <w:ind w:left="0" w:hanging="3"/>
        <w:rPr>
          <w:color w:val="000000" w:themeColor="text1"/>
          <w:sz w:val="22"/>
        </w:rPr>
      </w:pPr>
    </w:p>
    <w:p w14:paraId="3010E1B0" w14:textId="77777777" w:rsidR="00FB5F11" w:rsidRDefault="00FB5F11" w:rsidP="00537688">
      <w:pPr>
        <w:spacing w:after="0" w:line="240" w:lineRule="auto"/>
        <w:ind w:left="0" w:hanging="3"/>
        <w:rPr>
          <w:color w:val="000000" w:themeColor="text1"/>
          <w:sz w:val="22"/>
        </w:rPr>
      </w:pPr>
    </w:p>
    <w:p w14:paraId="58CE950C" w14:textId="77777777" w:rsidR="00FB5F11" w:rsidRDefault="00FB5F11" w:rsidP="00537688">
      <w:pPr>
        <w:spacing w:after="0" w:line="240" w:lineRule="auto"/>
        <w:ind w:left="0" w:hanging="3"/>
        <w:rPr>
          <w:color w:val="000000" w:themeColor="text1"/>
          <w:sz w:val="22"/>
        </w:rPr>
      </w:pPr>
    </w:p>
    <w:p w14:paraId="07A8C566" w14:textId="77777777" w:rsidR="00FB5F11" w:rsidRDefault="00FB5F11" w:rsidP="00537688">
      <w:pPr>
        <w:spacing w:after="0" w:line="240" w:lineRule="auto"/>
        <w:ind w:left="0" w:hanging="3"/>
        <w:rPr>
          <w:color w:val="000000" w:themeColor="text1"/>
          <w:sz w:val="22"/>
        </w:rPr>
      </w:pPr>
    </w:p>
    <w:p w14:paraId="33095331" w14:textId="77777777" w:rsidR="00FB5F11" w:rsidRDefault="00FB5F11" w:rsidP="00537688">
      <w:pPr>
        <w:spacing w:after="0" w:line="240" w:lineRule="auto"/>
        <w:ind w:left="0" w:hanging="3"/>
        <w:rPr>
          <w:color w:val="000000" w:themeColor="text1"/>
          <w:sz w:val="22"/>
        </w:rPr>
      </w:pPr>
    </w:p>
    <w:p w14:paraId="51C4E3F9" w14:textId="77777777" w:rsidR="00FB5F11" w:rsidRDefault="00FB5F11" w:rsidP="00537688">
      <w:pPr>
        <w:spacing w:after="0" w:line="240" w:lineRule="auto"/>
        <w:ind w:left="0" w:hanging="3"/>
        <w:rPr>
          <w:color w:val="000000" w:themeColor="text1"/>
          <w:sz w:val="22"/>
        </w:rPr>
      </w:pPr>
    </w:p>
    <w:p w14:paraId="5E07CC42" w14:textId="77777777" w:rsidR="00FB5F11" w:rsidRDefault="00FB5F11" w:rsidP="00537688">
      <w:pPr>
        <w:spacing w:after="0" w:line="240" w:lineRule="auto"/>
        <w:ind w:left="0" w:hanging="3"/>
        <w:rPr>
          <w:color w:val="000000" w:themeColor="text1"/>
          <w:sz w:val="22"/>
        </w:rPr>
      </w:pPr>
    </w:p>
    <w:p w14:paraId="1E8DDDB3" w14:textId="77777777" w:rsidR="00FB5F11" w:rsidRDefault="00FB5F11" w:rsidP="00537688">
      <w:pPr>
        <w:spacing w:after="0" w:line="240" w:lineRule="auto"/>
        <w:ind w:left="0" w:hanging="3"/>
        <w:rPr>
          <w:color w:val="000000" w:themeColor="text1"/>
          <w:sz w:val="22"/>
        </w:rPr>
      </w:pPr>
    </w:p>
    <w:p w14:paraId="76A5AE99" w14:textId="77777777" w:rsidR="00FB5F11" w:rsidRDefault="00FB5F11" w:rsidP="00537688">
      <w:pPr>
        <w:spacing w:after="0" w:line="240" w:lineRule="auto"/>
        <w:ind w:left="0" w:hanging="3"/>
        <w:rPr>
          <w:color w:val="000000" w:themeColor="text1"/>
          <w:sz w:val="22"/>
        </w:rPr>
      </w:pPr>
    </w:p>
    <w:p w14:paraId="140F1484" w14:textId="77777777" w:rsidR="00FB5F11" w:rsidRDefault="00FB5F11" w:rsidP="00537688">
      <w:pPr>
        <w:spacing w:after="0" w:line="240" w:lineRule="auto"/>
        <w:ind w:left="0" w:hanging="3"/>
        <w:rPr>
          <w:color w:val="000000" w:themeColor="text1"/>
          <w:sz w:val="22"/>
        </w:rPr>
      </w:pPr>
    </w:p>
    <w:p w14:paraId="17B7FA43" w14:textId="77777777" w:rsidR="00FB5F11" w:rsidRDefault="00FB5F11" w:rsidP="00537688">
      <w:pPr>
        <w:spacing w:after="0" w:line="240" w:lineRule="auto"/>
        <w:ind w:left="0" w:hanging="3"/>
        <w:rPr>
          <w:color w:val="000000" w:themeColor="text1"/>
          <w:sz w:val="22"/>
        </w:rPr>
      </w:pPr>
    </w:p>
    <w:p w14:paraId="4DD51BD4" w14:textId="77777777" w:rsidR="00FB5F11" w:rsidRDefault="00FB5F11" w:rsidP="00537688">
      <w:pPr>
        <w:spacing w:after="0" w:line="240" w:lineRule="auto"/>
        <w:ind w:left="0" w:hanging="3"/>
        <w:rPr>
          <w:color w:val="000000" w:themeColor="text1"/>
          <w:sz w:val="22"/>
        </w:rPr>
      </w:pPr>
    </w:p>
    <w:p w14:paraId="2EAB2CA8" w14:textId="77777777" w:rsidR="00FB5F11" w:rsidRDefault="00FB5F11" w:rsidP="00537688">
      <w:pPr>
        <w:spacing w:after="0" w:line="240" w:lineRule="auto"/>
        <w:ind w:left="0" w:hanging="3"/>
        <w:rPr>
          <w:color w:val="000000" w:themeColor="text1"/>
          <w:sz w:val="22"/>
        </w:rPr>
      </w:pPr>
    </w:p>
    <w:p w14:paraId="72A4AF20" w14:textId="77777777" w:rsidR="00FB5F11" w:rsidRDefault="00FB5F11" w:rsidP="00537688">
      <w:pPr>
        <w:spacing w:after="0" w:line="240" w:lineRule="auto"/>
        <w:ind w:left="0" w:hanging="3"/>
        <w:rPr>
          <w:color w:val="000000" w:themeColor="text1"/>
          <w:sz w:val="22"/>
        </w:rPr>
      </w:pPr>
    </w:p>
    <w:p w14:paraId="3A352B94" w14:textId="77777777" w:rsidR="00FB5F11" w:rsidRDefault="00FB5F11" w:rsidP="00537688">
      <w:pPr>
        <w:spacing w:after="0" w:line="240" w:lineRule="auto"/>
        <w:ind w:left="0" w:hanging="3"/>
        <w:rPr>
          <w:color w:val="000000" w:themeColor="text1"/>
          <w:sz w:val="22"/>
        </w:rPr>
      </w:pPr>
    </w:p>
    <w:p w14:paraId="33B8B63B" w14:textId="77777777" w:rsidR="00FB5F11" w:rsidRDefault="00FB5F11" w:rsidP="00537688">
      <w:pPr>
        <w:spacing w:after="0" w:line="240" w:lineRule="auto"/>
        <w:ind w:left="0" w:hanging="3"/>
        <w:rPr>
          <w:color w:val="000000" w:themeColor="text1"/>
          <w:sz w:val="22"/>
        </w:rPr>
      </w:pPr>
    </w:p>
    <w:p w14:paraId="6DE8AA81" w14:textId="77777777" w:rsidR="00FB5F11" w:rsidRDefault="00FB5F11" w:rsidP="00537688">
      <w:pPr>
        <w:spacing w:after="0" w:line="240" w:lineRule="auto"/>
        <w:ind w:left="0" w:hanging="3"/>
        <w:rPr>
          <w:color w:val="000000" w:themeColor="text1"/>
          <w:sz w:val="22"/>
        </w:rPr>
      </w:pPr>
    </w:p>
    <w:p w14:paraId="29709ACA" w14:textId="77777777" w:rsidR="00FB5F11" w:rsidRDefault="00FB5F11" w:rsidP="00537688">
      <w:pPr>
        <w:spacing w:after="0" w:line="240" w:lineRule="auto"/>
        <w:ind w:left="0" w:hanging="3"/>
        <w:rPr>
          <w:color w:val="000000" w:themeColor="text1"/>
          <w:sz w:val="22"/>
        </w:rPr>
      </w:pPr>
    </w:p>
    <w:p w14:paraId="6F2743E3" w14:textId="774FEA7A" w:rsidR="00FB5F11" w:rsidRDefault="00FB5F11" w:rsidP="00537688">
      <w:pPr>
        <w:spacing w:after="0" w:line="240" w:lineRule="auto"/>
        <w:ind w:left="0" w:hanging="3"/>
        <w:rPr>
          <w:color w:val="000000" w:themeColor="text1"/>
          <w:sz w:val="22"/>
        </w:rPr>
      </w:pPr>
    </w:p>
    <w:p w14:paraId="4FE33791" w14:textId="77777777" w:rsidR="00C0321E" w:rsidRDefault="00C0321E" w:rsidP="00537688">
      <w:pPr>
        <w:spacing w:after="0" w:line="240" w:lineRule="auto"/>
        <w:ind w:left="0" w:hanging="3"/>
        <w:rPr>
          <w:color w:val="000000" w:themeColor="text1"/>
          <w:sz w:val="22"/>
        </w:rPr>
      </w:pPr>
    </w:p>
    <w:p w14:paraId="20D294CB" w14:textId="77777777" w:rsidR="00FB5F11" w:rsidRDefault="00FB5F11" w:rsidP="00537688">
      <w:pPr>
        <w:spacing w:after="0" w:line="240" w:lineRule="auto"/>
        <w:ind w:left="0" w:hanging="3"/>
        <w:rPr>
          <w:color w:val="000000" w:themeColor="text1"/>
          <w:sz w:val="22"/>
        </w:rPr>
      </w:pPr>
    </w:p>
    <w:p w14:paraId="51FFA2DF" w14:textId="3618FA87" w:rsidR="00537688" w:rsidRPr="00CF344B" w:rsidRDefault="005C40FF" w:rsidP="00537688">
      <w:pPr>
        <w:spacing w:after="0" w:line="240" w:lineRule="auto"/>
        <w:ind w:left="0" w:hanging="3"/>
        <w:rPr>
          <w:color w:val="000000" w:themeColor="text1"/>
          <w:sz w:val="22"/>
        </w:rPr>
      </w:pPr>
      <w:r w:rsidRPr="009448B6">
        <w:rPr>
          <w:color w:val="000000" w:themeColor="text1"/>
          <w:sz w:val="22"/>
        </w:rPr>
        <w:t xml:space="preserve">Version: </w:t>
      </w:r>
      <w:r w:rsidR="00E114AA">
        <w:rPr>
          <w:color w:val="000000" w:themeColor="text1"/>
          <w:sz w:val="22"/>
        </w:rPr>
        <w:t>1</w:t>
      </w:r>
      <w:r w:rsidR="00C0321E">
        <w:rPr>
          <w:color w:val="000000" w:themeColor="text1"/>
          <w:sz w:val="22"/>
        </w:rPr>
        <w:t>7</w:t>
      </w:r>
      <w:r w:rsidR="00E114AA">
        <w:rPr>
          <w:color w:val="000000" w:themeColor="text1"/>
          <w:sz w:val="22"/>
        </w:rPr>
        <w:t>.05.2018</w:t>
      </w:r>
      <w:r w:rsidR="00537688" w:rsidRPr="005C40FF">
        <w:rPr>
          <w:color w:val="000000" w:themeColor="text1"/>
          <w:sz w:val="22"/>
        </w:rPr>
        <w:tab/>
      </w:r>
      <w:r w:rsidR="00537688" w:rsidRPr="005C40FF">
        <w:rPr>
          <w:color w:val="000000" w:themeColor="text1"/>
          <w:sz w:val="22"/>
        </w:rPr>
        <w:tab/>
      </w:r>
      <w:r w:rsidR="00537688" w:rsidRPr="005C40FF">
        <w:rPr>
          <w:color w:val="000000" w:themeColor="text1"/>
          <w:sz w:val="22"/>
        </w:rPr>
        <w:tab/>
      </w:r>
      <w:r w:rsidR="00537688" w:rsidRPr="005C40FF">
        <w:rPr>
          <w:rFonts w:asciiTheme="minorHAnsi" w:hAnsiTheme="minorHAnsi" w:cstheme="minorHAnsi"/>
          <w:color w:val="000000" w:themeColor="text1"/>
          <w:sz w:val="22"/>
          <w:lang w:val="fr-FR"/>
        </w:rPr>
        <w:tab/>
        <w:t xml:space="preserve">   </w:t>
      </w:r>
    </w:p>
    <w:p w14:paraId="37B43D51" w14:textId="2CD31EDD" w:rsidR="00E96385" w:rsidRPr="00CF344B" w:rsidRDefault="00541EF0" w:rsidP="008A29F8">
      <w:pPr>
        <w:spacing w:after="120" w:line="240" w:lineRule="auto"/>
        <w:ind w:left="0" w:hanging="3"/>
        <w:rPr>
          <w:b/>
          <w:color w:val="000000" w:themeColor="text1"/>
          <w:sz w:val="22"/>
        </w:rPr>
      </w:pPr>
      <w:r w:rsidRPr="009448B6">
        <w:rPr>
          <w:b/>
          <w:color w:val="000000" w:themeColor="text1"/>
          <w:sz w:val="22"/>
        </w:rPr>
        <w:lastRenderedPageBreak/>
        <w:t>Anhang über technische und organisatorisch</w:t>
      </w:r>
      <w:r w:rsidR="00E96385" w:rsidRPr="009448B6">
        <w:rPr>
          <w:b/>
          <w:color w:val="000000" w:themeColor="text1"/>
          <w:sz w:val="22"/>
        </w:rPr>
        <w:t>e Maßnahmen nach Art. 32 DS-GVO</w:t>
      </w:r>
    </w:p>
    <w:p w14:paraId="0A3A07B6" w14:textId="77777777" w:rsidR="001E5D0E" w:rsidRPr="00CA6CA9" w:rsidRDefault="001E5D0E" w:rsidP="001E5D0E">
      <w:pPr>
        <w:pStyle w:val="Titel"/>
        <w:spacing w:before="0"/>
        <w:jc w:val="left"/>
        <w:rPr>
          <w:b w:val="0"/>
          <w:sz w:val="22"/>
        </w:rPr>
      </w:pPr>
    </w:p>
    <w:tbl>
      <w:tblPr>
        <w:tblW w:w="9540" w:type="dxa"/>
        <w:tblInd w:w="30" w:type="dxa"/>
        <w:tblLayout w:type="fixed"/>
        <w:tblCellMar>
          <w:left w:w="30" w:type="dxa"/>
          <w:right w:w="30" w:type="dxa"/>
        </w:tblCellMar>
        <w:tblLook w:val="04A0" w:firstRow="1" w:lastRow="0" w:firstColumn="1" w:lastColumn="0" w:noHBand="0" w:noVBand="1"/>
      </w:tblPr>
      <w:tblGrid>
        <w:gridCol w:w="3960"/>
        <w:gridCol w:w="5580"/>
      </w:tblGrid>
      <w:tr w:rsidR="001E5D0E" w14:paraId="2F90E3CE" w14:textId="77777777" w:rsidTr="008E49FA">
        <w:trPr>
          <w:trHeight w:val="763"/>
          <w:tblHeader/>
        </w:trPr>
        <w:tc>
          <w:tcPr>
            <w:tcW w:w="3960" w:type="dxa"/>
            <w:tcBorders>
              <w:top w:val="single" w:sz="12" w:space="0" w:color="auto"/>
              <w:left w:val="single" w:sz="12" w:space="0" w:color="auto"/>
              <w:bottom w:val="single" w:sz="12" w:space="0" w:color="auto"/>
              <w:right w:val="single" w:sz="6" w:space="0" w:color="auto"/>
            </w:tcBorders>
            <w:hideMark/>
          </w:tcPr>
          <w:p w14:paraId="6F467E12" w14:textId="77777777" w:rsidR="001E5D0E" w:rsidRDefault="001E5D0E" w:rsidP="008E49FA">
            <w:pPr>
              <w:tabs>
                <w:tab w:val="left" w:pos="10065"/>
              </w:tabs>
              <w:ind w:right="142"/>
              <w:rPr>
                <w:rFonts w:cs="Arial"/>
                <w:b/>
                <w:snapToGrid w:val="0"/>
                <w:sz w:val="24"/>
                <w:szCs w:val="24"/>
              </w:rPr>
            </w:pPr>
            <w:r>
              <w:rPr>
                <w:rFonts w:cs="Arial"/>
                <w:b/>
                <w:snapToGrid w:val="0"/>
                <w:sz w:val="24"/>
                <w:szCs w:val="24"/>
              </w:rPr>
              <w:t xml:space="preserve">Kontrollziele </w:t>
            </w:r>
            <w:r>
              <w:rPr>
                <w:rFonts w:cs="Arial"/>
                <w:b/>
                <w:snapToGrid w:val="0"/>
                <w:sz w:val="24"/>
                <w:szCs w:val="24"/>
              </w:rPr>
              <w:br/>
            </w:r>
          </w:p>
        </w:tc>
        <w:tc>
          <w:tcPr>
            <w:tcW w:w="5580" w:type="dxa"/>
            <w:tcBorders>
              <w:top w:val="single" w:sz="12" w:space="0" w:color="auto"/>
              <w:left w:val="single" w:sz="6" w:space="0" w:color="auto"/>
              <w:bottom w:val="single" w:sz="12" w:space="0" w:color="auto"/>
              <w:right w:val="single" w:sz="12" w:space="0" w:color="auto"/>
            </w:tcBorders>
            <w:hideMark/>
          </w:tcPr>
          <w:p w14:paraId="7E5F7823" w14:textId="77777777" w:rsidR="001E5D0E" w:rsidRDefault="001E5D0E" w:rsidP="008E49FA">
            <w:pPr>
              <w:tabs>
                <w:tab w:val="left" w:pos="10065"/>
              </w:tabs>
              <w:ind w:right="142"/>
              <w:rPr>
                <w:rFonts w:cs="Arial"/>
                <w:b/>
                <w:snapToGrid w:val="0"/>
                <w:sz w:val="24"/>
                <w:szCs w:val="24"/>
              </w:rPr>
            </w:pPr>
            <w:r>
              <w:rPr>
                <w:rFonts w:cs="Arial"/>
                <w:b/>
                <w:snapToGrid w:val="0"/>
                <w:sz w:val="24"/>
                <w:szCs w:val="24"/>
              </w:rPr>
              <w:t>Beschreibung der technischen und/oder organisatorischen Sicherungsmaßnahmen</w:t>
            </w:r>
          </w:p>
        </w:tc>
      </w:tr>
      <w:tr w:rsidR="001E5D0E" w14:paraId="0E49553A" w14:textId="77777777" w:rsidTr="008E49FA">
        <w:trPr>
          <w:trHeight w:val="1003"/>
        </w:trPr>
        <w:tc>
          <w:tcPr>
            <w:tcW w:w="3960" w:type="dxa"/>
            <w:tcBorders>
              <w:top w:val="single" w:sz="12" w:space="0" w:color="auto"/>
              <w:left w:val="single" w:sz="4" w:space="0" w:color="auto"/>
              <w:bottom w:val="single" w:sz="12" w:space="0" w:color="auto"/>
              <w:right w:val="single" w:sz="4" w:space="0" w:color="auto"/>
            </w:tcBorders>
            <w:hideMark/>
          </w:tcPr>
          <w:p w14:paraId="648030DF" w14:textId="77777777" w:rsidR="001E5D0E" w:rsidRDefault="001E5D0E" w:rsidP="008E49FA">
            <w:pPr>
              <w:pStyle w:val="AnstrichTab"/>
              <w:numPr>
                <w:ilvl w:val="0"/>
                <w:numId w:val="0"/>
              </w:numPr>
              <w:tabs>
                <w:tab w:val="left" w:pos="708"/>
              </w:tabs>
              <w:ind w:left="-30"/>
              <w:rPr>
                <w:rFonts w:cs="Arial"/>
                <w:b/>
                <w:snapToGrid w:val="0"/>
                <w:sz w:val="24"/>
                <w:szCs w:val="24"/>
              </w:rPr>
            </w:pPr>
            <w:r>
              <w:rPr>
                <w:rFonts w:cs="Arial"/>
              </w:rPr>
              <w:t>Pseudonymisierung und Verschlüsselung personenbezogener Daten</w:t>
            </w:r>
          </w:p>
        </w:tc>
        <w:tc>
          <w:tcPr>
            <w:tcW w:w="5580" w:type="dxa"/>
            <w:tcBorders>
              <w:top w:val="single" w:sz="12" w:space="0" w:color="auto"/>
              <w:left w:val="single" w:sz="4" w:space="0" w:color="auto"/>
              <w:bottom w:val="single" w:sz="12" w:space="0" w:color="auto"/>
              <w:right w:val="single" w:sz="4" w:space="0" w:color="auto"/>
            </w:tcBorders>
            <w:hideMark/>
          </w:tcPr>
          <w:p w14:paraId="24DFCF74" w14:textId="77777777" w:rsidR="001E5D0E" w:rsidRDefault="001E5D0E" w:rsidP="008E49FA">
            <w:pPr>
              <w:pStyle w:val="AnstrichTab"/>
              <w:rPr>
                <w:snapToGrid w:val="0"/>
              </w:rPr>
            </w:pPr>
            <w:r>
              <w:rPr>
                <w:snapToGrid w:val="0"/>
              </w:rPr>
              <w:t>HTTPS-Verschlüsselung in der Webkommunikation (Data-at-Transport)</w:t>
            </w:r>
          </w:p>
          <w:p w14:paraId="392652F5" w14:textId="77777777" w:rsidR="001E5D0E" w:rsidRPr="00EA2CB6" w:rsidRDefault="001E5D0E" w:rsidP="008E49FA">
            <w:pPr>
              <w:pStyle w:val="AnstrichTab"/>
              <w:rPr>
                <w:snapToGrid w:val="0"/>
              </w:rPr>
            </w:pPr>
            <w:r>
              <w:rPr>
                <w:rFonts w:cs="Arial"/>
              </w:rPr>
              <w:t xml:space="preserve">RDP-Verschlüsselung der Remotedesktopkommunikation </w:t>
            </w:r>
            <w:r>
              <w:rPr>
                <w:snapToGrid w:val="0"/>
              </w:rPr>
              <w:t>(Data-at-Transport)</w:t>
            </w:r>
          </w:p>
        </w:tc>
      </w:tr>
      <w:tr w:rsidR="001E5D0E" w14:paraId="21AF5048" w14:textId="77777777" w:rsidTr="008E49FA">
        <w:trPr>
          <w:trHeight w:val="1003"/>
        </w:trPr>
        <w:tc>
          <w:tcPr>
            <w:tcW w:w="3960" w:type="dxa"/>
            <w:tcBorders>
              <w:top w:val="single" w:sz="12" w:space="0" w:color="auto"/>
              <w:left w:val="single" w:sz="4" w:space="0" w:color="auto"/>
              <w:bottom w:val="single" w:sz="12" w:space="0" w:color="auto"/>
              <w:right w:val="single" w:sz="4" w:space="0" w:color="auto"/>
            </w:tcBorders>
            <w:hideMark/>
          </w:tcPr>
          <w:p w14:paraId="2E574BD7" w14:textId="77777777" w:rsidR="001E5D0E" w:rsidRDefault="001E5D0E" w:rsidP="008E49FA">
            <w:pPr>
              <w:pStyle w:val="AnstrichTab"/>
              <w:numPr>
                <w:ilvl w:val="0"/>
                <w:numId w:val="0"/>
              </w:numPr>
              <w:tabs>
                <w:tab w:val="left" w:pos="708"/>
              </w:tabs>
              <w:ind w:left="-30"/>
              <w:rPr>
                <w:rFonts w:cs="Arial"/>
                <w:b/>
                <w:snapToGrid w:val="0"/>
                <w:sz w:val="24"/>
                <w:szCs w:val="24"/>
              </w:rPr>
            </w:pPr>
            <w:r>
              <w:rPr>
                <w:rFonts w:cs="Arial"/>
              </w:rPr>
              <w:t>Fähigkeit, die Vertraulichkeit, Integrität, Verfügbarkeit und Belastbarkeit der Systeme und Dienste im Zusammenhang mit der Verarbeitung auf Dauer sicherzustellen</w:t>
            </w:r>
          </w:p>
        </w:tc>
        <w:tc>
          <w:tcPr>
            <w:tcW w:w="5580" w:type="dxa"/>
            <w:tcBorders>
              <w:top w:val="single" w:sz="12" w:space="0" w:color="auto"/>
              <w:left w:val="single" w:sz="4" w:space="0" w:color="auto"/>
              <w:bottom w:val="single" w:sz="12" w:space="0" w:color="auto"/>
              <w:right w:val="single" w:sz="4" w:space="0" w:color="auto"/>
            </w:tcBorders>
            <w:hideMark/>
          </w:tcPr>
          <w:p w14:paraId="660552AA" w14:textId="77777777" w:rsidR="001E5D0E" w:rsidRPr="009F32E3" w:rsidRDefault="001E5D0E" w:rsidP="008E49FA">
            <w:pPr>
              <w:pStyle w:val="AnstrichTab"/>
              <w:rPr>
                <w:snapToGrid w:val="0"/>
              </w:rPr>
            </w:pPr>
            <w:r w:rsidRPr="009F32E3">
              <w:rPr>
                <w:snapToGrid w:val="0"/>
              </w:rPr>
              <w:t xml:space="preserve">Zugang zu Systemen nur mit individuellen Benutzernamen und Kennwörtern, </w:t>
            </w:r>
          </w:p>
          <w:p w14:paraId="7541429C" w14:textId="77777777" w:rsidR="001E5D0E" w:rsidRPr="009F32E3" w:rsidRDefault="001E5D0E" w:rsidP="008E49FA">
            <w:pPr>
              <w:pStyle w:val="AnstrichTab"/>
              <w:rPr>
                <w:snapToGrid w:val="0"/>
              </w:rPr>
            </w:pPr>
            <w:r w:rsidRPr="009F32E3">
              <w:rPr>
                <w:snapToGrid w:val="0"/>
              </w:rPr>
              <w:t xml:space="preserve">Berechtigte können nur auf für sie berechtigte Daten zugreifen, </w:t>
            </w:r>
          </w:p>
          <w:p w14:paraId="63A5485D" w14:textId="77777777" w:rsidR="001E5D0E" w:rsidRPr="009F32E3" w:rsidRDefault="001E5D0E" w:rsidP="008E49FA">
            <w:pPr>
              <w:pStyle w:val="AnstrichTab"/>
              <w:rPr>
                <w:snapToGrid w:val="0"/>
              </w:rPr>
            </w:pPr>
            <w:r w:rsidRPr="009F32E3">
              <w:rPr>
                <w:snapToGrid w:val="0"/>
              </w:rPr>
              <w:t>personenbezogene gespeicherte Daten können nur im Rahmen der Berechtigungsstufen gelesen, kopiert, verändert oder entfernt werden,</w:t>
            </w:r>
          </w:p>
          <w:p w14:paraId="56D614FD" w14:textId="77777777" w:rsidR="001E5D0E" w:rsidRPr="009F32E3" w:rsidRDefault="001E5D0E" w:rsidP="008E49FA">
            <w:pPr>
              <w:pStyle w:val="AnstrichTab"/>
              <w:rPr>
                <w:snapToGrid w:val="0"/>
              </w:rPr>
            </w:pPr>
            <w:r w:rsidRPr="009F32E3">
              <w:rPr>
                <w:snapToGrid w:val="0"/>
              </w:rPr>
              <w:t xml:space="preserve">Einsatz eines </w:t>
            </w:r>
            <w:proofErr w:type="spellStart"/>
            <w:r w:rsidRPr="009F32E3">
              <w:rPr>
                <w:snapToGrid w:val="0"/>
              </w:rPr>
              <w:t>Firewallsystems</w:t>
            </w:r>
            <w:proofErr w:type="spellEnd"/>
            <w:r w:rsidRPr="009F32E3">
              <w:rPr>
                <w:snapToGrid w:val="0"/>
              </w:rPr>
              <w:t xml:space="preserve">, </w:t>
            </w:r>
          </w:p>
          <w:p w14:paraId="6DF01BC1" w14:textId="77777777" w:rsidR="001E5D0E" w:rsidRPr="009F32E3" w:rsidRDefault="001E5D0E" w:rsidP="008E49FA">
            <w:pPr>
              <w:pStyle w:val="AnstrichTab"/>
              <w:rPr>
                <w:snapToGrid w:val="0"/>
              </w:rPr>
            </w:pPr>
            <w:r w:rsidRPr="009F32E3">
              <w:rPr>
                <w:snapToGrid w:val="0"/>
              </w:rPr>
              <w:t>Ausschließliche Verwendung der vom Hersteller der Hardware und Virtualisierungssoftware freigegebene</w:t>
            </w:r>
            <w:r>
              <w:rPr>
                <w:snapToGrid w:val="0"/>
              </w:rPr>
              <w:t>n</w:t>
            </w:r>
            <w:r w:rsidRPr="009F32E3">
              <w:rPr>
                <w:snapToGrid w:val="0"/>
              </w:rPr>
              <w:t xml:space="preserve"> Software, </w:t>
            </w:r>
          </w:p>
          <w:p w14:paraId="2F659FE5" w14:textId="77777777" w:rsidR="001E5D0E" w:rsidRPr="009F32E3" w:rsidRDefault="001E5D0E" w:rsidP="008E49FA">
            <w:pPr>
              <w:pStyle w:val="AnstrichTab"/>
              <w:rPr>
                <w:snapToGrid w:val="0"/>
              </w:rPr>
            </w:pPr>
            <w:r w:rsidRPr="009F32E3">
              <w:rPr>
                <w:snapToGrid w:val="0"/>
              </w:rPr>
              <w:t>Verpflichtung der Mitarbeiter auf das Datengeheimnis</w:t>
            </w:r>
          </w:p>
          <w:p w14:paraId="68B3D381" w14:textId="77777777" w:rsidR="001E5D0E" w:rsidRPr="009F32E3" w:rsidRDefault="001E5D0E" w:rsidP="008E49FA">
            <w:pPr>
              <w:pStyle w:val="AnstrichTab"/>
              <w:rPr>
                <w:snapToGrid w:val="0"/>
              </w:rPr>
            </w:pPr>
            <w:r w:rsidRPr="009F32E3">
              <w:rPr>
                <w:snapToGrid w:val="0"/>
              </w:rPr>
              <w:t>Klimaanlagen, USV in Serverräumen</w:t>
            </w:r>
          </w:p>
          <w:p w14:paraId="55C5E85C" w14:textId="77777777" w:rsidR="001E5D0E" w:rsidRPr="009F32E3" w:rsidRDefault="001E5D0E" w:rsidP="008E49FA">
            <w:pPr>
              <w:pStyle w:val="AnstrichTab"/>
              <w:rPr>
                <w:snapToGrid w:val="0"/>
              </w:rPr>
            </w:pPr>
            <w:r w:rsidRPr="009F32E3">
              <w:rPr>
                <w:snapToGrid w:val="0"/>
              </w:rPr>
              <w:t xml:space="preserve">Alert-Meldung bei Ausfällen der Serversysteme </w:t>
            </w:r>
          </w:p>
          <w:p w14:paraId="246FEBDD" w14:textId="77777777" w:rsidR="001E5D0E" w:rsidRPr="009F32E3" w:rsidRDefault="001E5D0E" w:rsidP="008E49FA">
            <w:pPr>
              <w:pStyle w:val="AnstrichTab"/>
              <w:rPr>
                <w:snapToGrid w:val="0"/>
              </w:rPr>
            </w:pPr>
            <w:r w:rsidRPr="009F32E3">
              <w:rPr>
                <w:snapToGrid w:val="0"/>
              </w:rPr>
              <w:t>Virtualisierung/</w:t>
            </w:r>
            <w:proofErr w:type="gramStart"/>
            <w:r w:rsidRPr="009F32E3">
              <w:rPr>
                <w:snapToGrid w:val="0"/>
              </w:rPr>
              <w:t>Dynamische</w:t>
            </w:r>
            <w:proofErr w:type="gramEnd"/>
            <w:r w:rsidRPr="009F32E3">
              <w:rPr>
                <w:snapToGrid w:val="0"/>
              </w:rPr>
              <w:t xml:space="preserve"> Zuteilung der Anwendung auf getrennte Serverräumen</w:t>
            </w:r>
          </w:p>
          <w:p w14:paraId="74B839F9" w14:textId="77777777" w:rsidR="001E5D0E" w:rsidRPr="009F32E3" w:rsidRDefault="001E5D0E" w:rsidP="008E49FA">
            <w:pPr>
              <w:pStyle w:val="AnstrichTab"/>
              <w:rPr>
                <w:snapToGrid w:val="0"/>
              </w:rPr>
            </w:pPr>
            <w:r w:rsidRPr="009F32E3">
              <w:rPr>
                <w:snapToGrid w:val="0"/>
              </w:rPr>
              <w:t xml:space="preserve">Kein Zugang für Unbefugte zu den Datenverarbeitungsanlagen des Rechenzentrums, </w:t>
            </w:r>
          </w:p>
          <w:p w14:paraId="5A950A9A" w14:textId="77777777" w:rsidR="001E5D0E" w:rsidRPr="009F32E3" w:rsidRDefault="001E5D0E" w:rsidP="008E49FA">
            <w:pPr>
              <w:pStyle w:val="AnstrichTab"/>
              <w:rPr>
                <w:snapToGrid w:val="0"/>
              </w:rPr>
            </w:pPr>
            <w:r w:rsidRPr="009F32E3">
              <w:rPr>
                <w:snapToGrid w:val="0"/>
              </w:rPr>
              <w:t>Besucher der Rechenzentren (z.B. für Wartungszwecke) werden zwingend begleitet</w:t>
            </w:r>
          </w:p>
          <w:p w14:paraId="22C4AD9C" w14:textId="77777777" w:rsidR="001E5D0E" w:rsidRPr="009F32E3" w:rsidRDefault="001E5D0E" w:rsidP="008E49FA">
            <w:pPr>
              <w:pStyle w:val="AnstrichTab"/>
              <w:rPr>
                <w:snapToGrid w:val="0"/>
              </w:rPr>
            </w:pPr>
            <w:r w:rsidRPr="009F32E3">
              <w:rPr>
                <w:snapToGrid w:val="0"/>
              </w:rPr>
              <w:t>Festlegung der berechtigten Personen für die sensiblen Bereiche der Rechenzentren,</w:t>
            </w:r>
          </w:p>
          <w:p w14:paraId="6E44F038" w14:textId="77777777" w:rsidR="001E5D0E" w:rsidRPr="009F32E3" w:rsidRDefault="001E5D0E" w:rsidP="008E49FA">
            <w:pPr>
              <w:pStyle w:val="AnstrichTab"/>
              <w:rPr>
                <w:snapToGrid w:val="0"/>
              </w:rPr>
            </w:pPr>
            <w:r w:rsidRPr="009F32E3">
              <w:rPr>
                <w:snapToGrid w:val="0"/>
              </w:rPr>
              <w:t>Einbruchschutzmaßnahmen, Alarmanlage mit Aufschaltung auf Wachdienst</w:t>
            </w:r>
          </w:p>
          <w:p w14:paraId="65C0772C" w14:textId="77777777" w:rsidR="001E5D0E" w:rsidRPr="009F32E3" w:rsidRDefault="001E5D0E" w:rsidP="008E49FA">
            <w:pPr>
              <w:pStyle w:val="AnstrichTab"/>
              <w:rPr>
                <w:snapToGrid w:val="0"/>
              </w:rPr>
            </w:pPr>
            <w:r w:rsidRPr="009F32E3">
              <w:rPr>
                <w:snapToGrid w:val="0"/>
              </w:rPr>
              <w:t>Protokollierung des Zutritts zu den Rechenzentren über entsprechende Transponder</w:t>
            </w:r>
          </w:p>
          <w:p w14:paraId="23A8C34E" w14:textId="77777777" w:rsidR="001E5D0E" w:rsidRPr="009F32E3" w:rsidRDefault="001E5D0E" w:rsidP="008E49FA">
            <w:pPr>
              <w:pStyle w:val="AnstrichTab"/>
              <w:rPr>
                <w:snapToGrid w:val="0"/>
              </w:rPr>
            </w:pPr>
            <w:r w:rsidRPr="009F32E3">
              <w:rPr>
                <w:snapToGrid w:val="0"/>
              </w:rPr>
              <w:t>Sichere Löschung von Datenträgern.</w:t>
            </w:r>
          </w:p>
          <w:p w14:paraId="1C594587" w14:textId="77777777" w:rsidR="001E5D0E" w:rsidRPr="009F32E3" w:rsidRDefault="001E5D0E" w:rsidP="008E49FA">
            <w:pPr>
              <w:pStyle w:val="AnstrichTab"/>
              <w:rPr>
                <w:snapToGrid w:val="0"/>
              </w:rPr>
            </w:pPr>
            <w:r w:rsidRPr="009F32E3">
              <w:rPr>
                <w:snapToGrid w:val="0"/>
              </w:rPr>
              <w:t xml:space="preserve">Videoüberwachung (Empfang und RZs), </w:t>
            </w:r>
          </w:p>
          <w:p w14:paraId="27CD1CBE" w14:textId="77777777" w:rsidR="001E5D0E" w:rsidRPr="009F32E3" w:rsidRDefault="001E5D0E" w:rsidP="008E49FA">
            <w:pPr>
              <w:pStyle w:val="AnstrichTab"/>
              <w:rPr>
                <w:snapToGrid w:val="0"/>
              </w:rPr>
            </w:pPr>
            <w:r w:rsidRPr="009F32E3">
              <w:rPr>
                <w:snapToGrid w:val="0"/>
              </w:rPr>
              <w:t>Regelungen zur Kontrolle von externer Wartung und Fernwartung</w:t>
            </w:r>
          </w:p>
          <w:p w14:paraId="02D4708E" w14:textId="77777777" w:rsidR="001E5D0E" w:rsidRPr="009F32E3" w:rsidRDefault="001E5D0E" w:rsidP="008E49FA">
            <w:pPr>
              <w:pStyle w:val="AnstrichTab"/>
              <w:rPr>
                <w:snapToGrid w:val="0"/>
              </w:rPr>
            </w:pPr>
            <w:r w:rsidRPr="009F32E3">
              <w:rPr>
                <w:snapToGrid w:val="0"/>
              </w:rPr>
              <w:t>Brandmeldeanlage mit Aufschaltung auf Feuerwehrleitstelle</w:t>
            </w:r>
          </w:p>
          <w:p w14:paraId="2AEEAEA9" w14:textId="77777777" w:rsidR="001E5D0E" w:rsidRPr="009F32E3" w:rsidRDefault="001E5D0E" w:rsidP="008E49FA">
            <w:pPr>
              <w:pStyle w:val="AnstrichTab"/>
              <w:numPr>
                <w:ilvl w:val="0"/>
                <w:numId w:val="0"/>
              </w:numPr>
              <w:ind w:left="227"/>
              <w:rPr>
                <w:snapToGrid w:val="0"/>
              </w:rPr>
            </w:pPr>
          </w:p>
        </w:tc>
      </w:tr>
      <w:tr w:rsidR="001E5D0E" w14:paraId="20C85BC9" w14:textId="77777777" w:rsidTr="008E49FA">
        <w:trPr>
          <w:trHeight w:val="1003"/>
        </w:trPr>
        <w:tc>
          <w:tcPr>
            <w:tcW w:w="3960" w:type="dxa"/>
            <w:tcBorders>
              <w:top w:val="single" w:sz="12" w:space="0" w:color="auto"/>
              <w:left w:val="single" w:sz="4" w:space="0" w:color="auto"/>
              <w:bottom w:val="single" w:sz="12" w:space="0" w:color="auto"/>
              <w:right w:val="single" w:sz="4" w:space="0" w:color="auto"/>
            </w:tcBorders>
            <w:shd w:val="clear" w:color="auto" w:fill="auto"/>
            <w:hideMark/>
          </w:tcPr>
          <w:p w14:paraId="5DA79E31" w14:textId="77777777" w:rsidR="001E5D0E" w:rsidRPr="0006441C" w:rsidRDefault="001E5D0E" w:rsidP="008E49FA">
            <w:pPr>
              <w:pStyle w:val="AnstrichTab"/>
              <w:numPr>
                <w:ilvl w:val="0"/>
                <w:numId w:val="0"/>
              </w:numPr>
              <w:tabs>
                <w:tab w:val="left" w:pos="708"/>
              </w:tabs>
              <w:ind w:left="-30"/>
              <w:rPr>
                <w:rFonts w:cs="Arial"/>
                <w:b/>
                <w:snapToGrid w:val="0"/>
                <w:sz w:val="24"/>
                <w:szCs w:val="24"/>
              </w:rPr>
            </w:pPr>
            <w:r w:rsidRPr="0006441C">
              <w:rPr>
                <w:rFonts w:cs="Arial"/>
              </w:rPr>
              <w:t>Fähigkeit, die Verfügbarkeit der personenbezogenen Daten und den Zugang zu ihnen bei einem physischen oder technischen Zwischenfall rasch wiederherzustellen</w:t>
            </w:r>
            <w:r w:rsidRPr="0006441C">
              <w:rPr>
                <w:rFonts w:cs="Arial"/>
                <w:b/>
              </w:rPr>
              <w:t xml:space="preserve"> </w:t>
            </w:r>
          </w:p>
        </w:tc>
        <w:tc>
          <w:tcPr>
            <w:tcW w:w="5580" w:type="dxa"/>
            <w:tcBorders>
              <w:top w:val="single" w:sz="12" w:space="0" w:color="auto"/>
              <w:left w:val="single" w:sz="4" w:space="0" w:color="auto"/>
              <w:bottom w:val="single" w:sz="12" w:space="0" w:color="auto"/>
              <w:right w:val="single" w:sz="4" w:space="0" w:color="auto"/>
            </w:tcBorders>
            <w:shd w:val="clear" w:color="auto" w:fill="auto"/>
            <w:hideMark/>
          </w:tcPr>
          <w:p w14:paraId="026C94F2" w14:textId="77777777" w:rsidR="001E5D0E" w:rsidRDefault="001E5D0E" w:rsidP="008E49FA">
            <w:pPr>
              <w:pStyle w:val="AnstrichTab"/>
              <w:rPr>
                <w:rFonts w:cs="Arial"/>
              </w:rPr>
            </w:pPr>
            <w:r w:rsidRPr="0006441C">
              <w:rPr>
                <w:rFonts w:cs="Arial"/>
              </w:rPr>
              <w:t xml:space="preserve">Doppelt- oder Mehrfachvorhaltung aller Komponenten bei der Datenverarbeitung (z. B. Datensicherung und Spiegelung von Hardwarekomponenten); </w:t>
            </w:r>
          </w:p>
          <w:p w14:paraId="1A9AC4E9" w14:textId="77777777" w:rsidR="001E5D0E" w:rsidRPr="0006441C" w:rsidRDefault="001E5D0E" w:rsidP="008E49FA">
            <w:pPr>
              <w:pStyle w:val="AnstrichTab"/>
              <w:rPr>
                <w:rFonts w:cs="Arial"/>
              </w:rPr>
            </w:pPr>
            <w:r w:rsidRPr="0006441C">
              <w:rPr>
                <w:rFonts w:cs="Arial"/>
              </w:rPr>
              <w:t>Datensicherungs</w:t>
            </w:r>
            <w:r>
              <w:rPr>
                <w:rFonts w:cs="Arial"/>
              </w:rPr>
              <w:t xml:space="preserve">- und </w:t>
            </w:r>
            <w:proofErr w:type="spellStart"/>
            <w:r>
              <w:rPr>
                <w:rFonts w:cs="Arial"/>
              </w:rPr>
              <w:t>Recovery</w:t>
            </w:r>
            <w:r w:rsidRPr="0006441C">
              <w:rPr>
                <w:rFonts w:cs="Arial"/>
              </w:rPr>
              <w:t>konzept</w:t>
            </w:r>
            <w:proofErr w:type="spellEnd"/>
          </w:p>
          <w:p w14:paraId="3E80CC94" w14:textId="77777777" w:rsidR="001E5D0E" w:rsidRPr="0006441C" w:rsidRDefault="001E5D0E" w:rsidP="008E49FA">
            <w:pPr>
              <w:pStyle w:val="AnstrichTab"/>
              <w:rPr>
                <w:rFonts w:cs="Arial"/>
              </w:rPr>
            </w:pPr>
            <w:r w:rsidRPr="0006441C">
              <w:rPr>
                <w:rFonts w:cs="Arial"/>
              </w:rPr>
              <w:t>besonders geschützte Rechenzentrumsabschnitte,</w:t>
            </w:r>
          </w:p>
          <w:p w14:paraId="6E352181" w14:textId="77777777" w:rsidR="001E5D0E" w:rsidRPr="0006441C" w:rsidRDefault="001E5D0E" w:rsidP="008E49FA">
            <w:pPr>
              <w:pStyle w:val="AnstrichTab"/>
              <w:rPr>
                <w:rFonts w:cs="Arial"/>
              </w:rPr>
            </w:pPr>
            <w:r w:rsidRPr="0006441C">
              <w:rPr>
                <w:rFonts w:cs="Arial"/>
              </w:rPr>
              <w:t xml:space="preserve">unterbrechungsfreie Stromversorgung, </w:t>
            </w:r>
          </w:p>
          <w:p w14:paraId="0753469B" w14:textId="77777777" w:rsidR="001E5D0E" w:rsidRPr="00B24105" w:rsidRDefault="001E5D0E" w:rsidP="008E49FA">
            <w:pPr>
              <w:pStyle w:val="AnstrichTab"/>
              <w:rPr>
                <w:rFonts w:cs="Arial"/>
              </w:rPr>
            </w:pPr>
            <w:r w:rsidRPr="0006441C">
              <w:rPr>
                <w:rFonts w:cs="Arial"/>
              </w:rPr>
              <w:t>Überwachungs- und Meldesysteme,</w:t>
            </w:r>
          </w:p>
        </w:tc>
      </w:tr>
      <w:tr w:rsidR="001E5D0E" w14:paraId="7432BBE4" w14:textId="77777777" w:rsidTr="008E49FA">
        <w:trPr>
          <w:trHeight w:val="1003"/>
        </w:trPr>
        <w:tc>
          <w:tcPr>
            <w:tcW w:w="3960" w:type="dxa"/>
            <w:tcBorders>
              <w:top w:val="single" w:sz="12" w:space="0" w:color="auto"/>
              <w:left w:val="single" w:sz="4" w:space="0" w:color="auto"/>
              <w:bottom w:val="single" w:sz="12" w:space="0" w:color="auto"/>
              <w:right w:val="single" w:sz="4" w:space="0" w:color="auto"/>
            </w:tcBorders>
            <w:hideMark/>
          </w:tcPr>
          <w:p w14:paraId="4175FFB1" w14:textId="77777777" w:rsidR="001E5D0E" w:rsidRDefault="001E5D0E" w:rsidP="008E49FA">
            <w:pPr>
              <w:pStyle w:val="AnstrichTab"/>
              <w:numPr>
                <w:ilvl w:val="0"/>
                <w:numId w:val="0"/>
              </w:numPr>
              <w:tabs>
                <w:tab w:val="left" w:pos="708"/>
              </w:tabs>
              <w:ind w:left="-30"/>
              <w:rPr>
                <w:rFonts w:cs="Arial"/>
                <w:b/>
                <w:snapToGrid w:val="0"/>
                <w:sz w:val="24"/>
                <w:szCs w:val="24"/>
              </w:rPr>
            </w:pPr>
            <w:r>
              <w:rPr>
                <w:rFonts w:cs="Arial"/>
              </w:rPr>
              <w:t xml:space="preserve">Verfahren zur regelmäßigen Überprüfung, Bewertung und Evaluierung der Wirksamkeit der technischen und organisatorischen Maßnahmen zur Gewährleistung der Verarbeitung </w:t>
            </w:r>
          </w:p>
        </w:tc>
        <w:tc>
          <w:tcPr>
            <w:tcW w:w="5580" w:type="dxa"/>
            <w:tcBorders>
              <w:top w:val="single" w:sz="12" w:space="0" w:color="auto"/>
              <w:left w:val="single" w:sz="4" w:space="0" w:color="auto"/>
              <w:bottom w:val="single" w:sz="12" w:space="0" w:color="auto"/>
              <w:right w:val="single" w:sz="4" w:space="0" w:color="auto"/>
            </w:tcBorders>
            <w:hideMark/>
          </w:tcPr>
          <w:p w14:paraId="66DF02B0" w14:textId="77777777" w:rsidR="001E5D0E" w:rsidRPr="0006441C" w:rsidRDefault="001E5D0E" w:rsidP="008E49FA">
            <w:pPr>
              <w:pStyle w:val="AnstrichTab"/>
              <w:rPr>
                <w:rFonts w:cs="Arial"/>
              </w:rPr>
            </w:pPr>
            <w:r w:rsidRPr="0006441C">
              <w:rPr>
                <w:rFonts w:cs="Arial"/>
              </w:rPr>
              <w:t>Regelmäßige Prüfung, ob/in welchem Umfang Zugangsrechte noch erforderlich sind,</w:t>
            </w:r>
          </w:p>
          <w:p w14:paraId="14770E87" w14:textId="77777777" w:rsidR="001E5D0E" w:rsidRDefault="001E5D0E" w:rsidP="008E49FA">
            <w:pPr>
              <w:pStyle w:val="AnstrichTab"/>
              <w:rPr>
                <w:rFonts w:cs="Arial"/>
              </w:rPr>
            </w:pPr>
            <w:r w:rsidRPr="0006441C">
              <w:rPr>
                <w:rFonts w:cs="Arial"/>
              </w:rPr>
              <w:t xml:space="preserve">Regelmäßige Prüfung, ob/in welchem Umfang Zugriffsrechte noch erforderlich sind, </w:t>
            </w:r>
          </w:p>
          <w:p w14:paraId="36751CCC" w14:textId="77777777" w:rsidR="001E5D0E" w:rsidRDefault="001E5D0E" w:rsidP="008E49FA">
            <w:pPr>
              <w:pStyle w:val="AnstrichTab"/>
              <w:rPr>
                <w:rFonts w:cs="Arial"/>
              </w:rPr>
            </w:pPr>
            <w:proofErr w:type="spellStart"/>
            <w:r>
              <w:rPr>
                <w:rFonts w:cs="Arial"/>
              </w:rPr>
              <w:t>Incident</w:t>
            </w:r>
            <w:proofErr w:type="spellEnd"/>
            <w:r>
              <w:rPr>
                <w:rFonts w:cs="Arial"/>
              </w:rPr>
              <w:t>-Response-Management</w:t>
            </w:r>
          </w:p>
          <w:p w14:paraId="45DE8A16" w14:textId="77777777" w:rsidR="001E5D0E" w:rsidRPr="0006441C" w:rsidRDefault="001E5D0E" w:rsidP="008E49FA">
            <w:pPr>
              <w:pStyle w:val="AnstrichTab"/>
              <w:rPr>
                <w:rFonts w:cs="Arial"/>
              </w:rPr>
            </w:pPr>
            <w:r>
              <w:rPr>
                <w:rFonts w:cs="Arial"/>
              </w:rPr>
              <w:t>Auftragskontrolle bei Auftragsverarbeitung</w:t>
            </w:r>
          </w:p>
          <w:p w14:paraId="05644EE1" w14:textId="77777777" w:rsidR="001E5D0E" w:rsidRDefault="001E5D0E" w:rsidP="008E49FA">
            <w:pPr>
              <w:pStyle w:val="AnstrichTab"/>
              <w:numPr>
                <w:ilvl w:val="0"/>
                <w:numId w:val="0"/>
              </w:numPr>
              <w:ind w:left="227"/>
              <w:rPr>
                <w:b/>
                <w:snapToGrid w:val="0"/>
                <w:sz w:val="24"/>
                <w:szCs w:val="24"/>
              </w:rPr>
            </w:pPr>
          </w:p>
        </w:tc>
      </w:tr>
    </w:tbl>
    <w:p w14:paraId="18A10F1D" w14:textId="79955080" w:rsidR="00CD438E" w:rsidRPr="00CF344B" w:rsidRDefault="00CD438E" w:rsidP="00354746">
      <w:pPr>
        <w:spacing w:after="120" w:line="240" w:lineRule="auto"/>
        <w:ind w:left="0" w:hanging="3"/>
        <w:rPr>
          <w:color w:val="000000" w:themeColor="text1"/>
          <w:sz w:val="22"/>
        </w:rPr>
      </w:pPr>
    </w:p>
    <w:sectPr w:rsidR="00CD438E" w:rsidRPr="00CF344B" w:rsidSect="00C0321E">
      <w:headerReference w:type="even" r:id="rId8"/>
      <w:headerReference w:type="default" r:id="rId9"/>
      <w:footerReference w:type="default" r:id="rId10"/>
      <w:headerReference w:type="first" r:id="rId11"/>
      <w:pgSz w:w="11906" w:h="16838"/>
      <w:pgMar w:top="1417" w:right="1417" w:bottom="1134" w:left="1417"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C2290" w14:textId="77777777" w:rsidR="00B919B9" w:rsidRDefault="00B919B9">
      <w:pPr>
        <w:spacing w:after="0" w:line="240" w:lineRule="auto"/>
      </w:pPr>
      <w:r>
        <w:separator/>
      </w:r>
    </w:p>
  </w:endnote>
  <w:endnote w:type="continuationSeparator" w:id="0">
    <w:p w14:paraId="12DBC5E3" w14:textId="77777777" w:rsidR="00B919B9" w:rsidRDefault="00B91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178609"/>
      <w:docPartObj>
        <w:docPartGallery w:val="Page Numbers (Bottom of Page)"/>
        <w:docPartUnique/>
      </w:docPartObj>
    </w:sdtPr>
    <w:sdtEndPr/>
    <w:sdtContent>
      <w:sdt>
        <w:sdtPr>
          <w:id w:val="1728636285"/>
          <w:docPartObj>
            <w:docPartGallery w:val="Page Numbers (Top of Page)"/>
            <w:docPartUnique/>
          </w:docPartObj>
        </w:sdtPr>
        <w:sdtEndPr/>
        <w:sdtContent>
          <w:p w14:paraId="3D517091" w14:textId="5BD40DC1" w:rsidR="00805EDC" w:rsidRDefault="00805EDC">
            <w:pPr>
              <w:pStyle w:val="Fuzeile"/>
              <w:jc w:val="center"/>
            </w:pPr>
            <w:r w:rsidRPr="00805EDC">
              <w:rPr>
                <w:sz w:val="20"/>
                <w:szCs w:val="20"/>
              </w:rPr>
              <w:t xml:space="preserve">Seite </w:t>
            </w:r>
            <w:r w:rsidRPr="00805EDC">
              <w:rPr>
                <w:b/>
                <w:bCs/>
                <w:sz w:val="20"/>
                <w:szCs w:val="20"/>
              </w:rPr>
              <w:fldChar w:fldCharType="begin"/>
            </w:r>
            <w:r w:rsidRPr="00805EDC">
              <w:rPr>
                <w:b/>
                <w:bCs/>
                <w:sz w:val="20"/>
                <w:szCs w:val="20"/>
              </w:rPr>
              <w:instrText>PAGE</w:instrText>
            </w:r>
            <w:r w:rsidRPr="00805EDC">
              <w:rPr>
                <w:b/>
                <w:bCs/>
                <w:sz w:val="20"/>
                <w:szCs w:val="20"/>
              </w:rPr>
              <w:fldChar w:fldCharType="separate"/>
            </w:r>
            <w:r w:rsidR="001663F9">
              <w:rPr>
                <w:b/>
                <w:bCs/>
                <w:noProof/>
                <w:sz w:val="20"/>
                <w:szCs w:val="20"/>
              </w:rPr>
              <w:t>1</w:t>
            </w:r>
            <w:r w:rsidRPr="00805EDC">
              <w:rPr>
                <w:b/>
                <w:bCs/>
                <w:sz w:val="20"/>
                <w:szCs w:val="20"/>
              </w:rPr>
              <w:fldChar w:fldCharType="end"/>
            </w:r>
            <w:r w:rsidRPr="00805EDC">
              <w:rPr>
                <w:sz w:val="20"/>
                <w:szCs w:val="20"/>
              </w:rPr>
              <w:t xml:space="preserve"> von </w:t>
            </w:r>
            <w:r w:rsidRPr="00805EDC">
              <w:rPr>
                <w:b/>
                <w:bCs/>
                <w:sz w:val="20"/>
                <w:szCs w:val="20"/>
              </w:rPr>
              <w:fldChar w:fldCharType="begin"/>
            </w:r>
            <w:r w:rsidRPr="00805EDC">
              <w:rPr>
                <w:b/>
                <w:bCs/>
                <w:sz w:val="20"/>
                <w:szCs w:val="20"/>
              </w:rPr>
              <w:instrText>NUMPAGES</w:instrText>
            </w:r>
            <w:r w:rsidRPr="00805EDC">
              <w:rPr>
                <w:b/>
                <w:bCs/>
                <w:sz w:val="20"/>
                <w:szCs w:val="20"/>
              </w:rPr>
              <w:fldChar w:fldCharType="separate"/>
            </w:r>
            <w:r w:rsidR="001663F9">
              <w:rPr>
                <w:b/>
                <w:bCs/>
                <w:noProof/>
                <w:sz w:val="20"/>
                <w:szCs w:val="20"/>
              </w:rPr>
              <w:t>7</w:t>
            </w:r>
            <w:r w:rsidRPr="00805EDC">
              <w:rPr>
                <w:b/>
                <w:bCs/>
                <w:sz w:val="20"/>
                <w:szCs w:val="20"/>
              </w:rPr>
              <w:fldChar w:fldCharType="end"/>
            </w:r>
          </w:p>
        </w:sdtContent>
      </w:sdt>
    </w:sdtContent>
  </w:sdt>
  <w:p w14:paraId="6CDF8C60" w14:textId="77777777" w:rsidR="00805EDC" w:rsidRDefault="00805E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ACA30" w14:textId="77777777" w:rsidR="00B919B9" w:rsidRDefault="00B919B9">
      <w:pPr>
        <w:spacing w:after="0" w:line="240" w:lineRule="auto"/>
      </w:pPr>
      <w:r>
        <w:separator/>
      </w:r>
    </w:p>
  </w:footnote>
  <w:footnote w:type="continuationSeparator" w:id="0">
    <w:p w14:paraId="5E34002F" w14:textId="77777777" w:rsidR="00B919B9" w:rsidRDefault="00B91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612EB" w14:textId="77777777" w:rsidR="00CD438E" w:rsidRDefault="00CD438E">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35763" w14:textId="77777777" w:rsidR="00CD438E" w:rsidRDefault="00CD438E">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AA513" w14:textId="77777777" w:rsidR="00CD438E" w:rsidRDefault="00CD438E">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6606"/>
    <w:multiLevelType w:val="hybridMultilevel"/>
    <w:tmpl w:val="9F4EE10C"/>
    <w:lvl w:ilvl="0" w:tplc="04070019">
      <w:start w:val="1"/>
      <w:numFmt w:val="lowerLetter"/>
      <w:lvlText w:val="%1."/>
      <w:lvlJc w:val="left"/>
      <w:pPr>
        <w:ind w:left="744" w:hanging="360"/>
      </w:pPr>
    </w:lvl>
    <w:lvl w:ilvl="1" w:tplc="04070019" w:tentative="1">
      <w:start w:val="1"/>
      <w:numFmt w:val="lowerLetter"/>
      <w:lvlText w:val="%2."/>
      <w:lvlJc w:val="left"/>
      <w:pPr>
        <w:ind w:left="1464" w:hanging="360"/>
      </w:pPr>
    </w:lvl>
    <w:lvl w:ilvl="2" w:tplc="0407001B" w:tentative="1">
      <w:start w:val="1"/>
      <w:numFmt w:val="lowerRoman"/>
      <w:lvlText w:val="%3."/>
      <w:lvlJc w:val="right"/>
      <w:pPr>
        <w:ind w:left="2184" w:hanging="180"/>
      </w:pPr>
    </w:lvl>
    <w:lvl w:ilvl="3" w:tplc="0407000F" w:tentative="1">
      <w:start w:val="1"/>
      <w:numFmt w:val="decimal"/>
      <w:lvlText w:val="%4."/>
      <w:lvlJc w:val="left"/>
      <w:pPr>
        <w:ind w:left="2904" w:hanging="360"/>
      </w:pPr>
    </w:lvl>
    <w:lvl w:ilvl="4" w:tplc="04070019" w:tentative="1">
      <w:start w:val="1"/>
      <w:numFmt w:val="lowerLetter"/>
      <w:lvlText w:val="%5."/>
      <w:lvlJc w:val="left"/>
      <w:pPr>
        <w:ind w:left="3624" w:hanging="360"/>
      </w:pPr>
    </w:lvl>
    <w:lvl w:ilvl="5" w:tplc="0407001B" w:tentative="1">
      <w:start w:val="1"/>
      <w:numFmt w:val="lowerRoman"/>
      <w:lvlText w:val="%6."/>
      <w:lvlJc w:val="right"/>
      <w:pPr>
        <w:ind w:left="4344" w:hanging="180"/>
      </w:pPr>
    </w:lvl>
    <w:lvl w:ilvl="6" w:tplc="0407000F" w:tentative="1">
      <w:start w:val="1"/>
      <w:numFmt w:val="decimal"/>
      <w:lvlText w:val="%7."/>
      <w:lvlJc w:val="left"/>
      <w:pPr>
        <w:ind w:left="5064" w:hanging="360"/>
      </w:pPr>
    </w:lvl>
    <w:lvl w:ilvl="7" w:tplc="04070019" w:tentative="1">
      <w:start w:val="1"/>
      <w:numFmt w:val="lowerLetter"/>
      <w:lvlText w:val="%8."/>
      <w:lvlJc w:val="left"/>
      <w:pPr>
        <w:ind w:left="5784" w:hanging="360"/>
      </w:pPr>
    </w:lvl>
    <w:lvl w:ilvl="8" w:tplc="0407001B" w:tentative="1">
      <w:start w:val="1"/>
      <w:numFmt w:val="lowerRoman"/>
      <w:lvlText w:val="%9."/>
      <w:lvlJc w:val="right"/>
      <w:pPr>
        <w:ind w:left="6504" w:hanging="180"/>
      </w:pPr>
    </w:lvl>
  </w:abstractNum>
  <w:abstractNum w:abstractNumId="1" w15:restartNumberingAfterBreak="0">
    <w:nsid w:val="0DFE0932"/>
    <w:multiLevelType w:val="multilevel"/>
    <w:tmpl w:val="F2B8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3219F"/>
    <w:multiLevelType w:val="multilevel"/>
    <w:tmpl w:val="28A4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510BA"/>
    <w:multiLevelType w:val="hybridMultilevel"/>
    <w:tmpl w:val="C1347DD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15:restartNumberingAfterBreak="0">
    <w:nsid w:val="1A4A436A"/>
    <w:multiLevelType w:val="hybridMultilevel"/>
    <w:tmpl w:val="1D2227BE"/>
    <w:lvl w:ilvl="0" w:tplc="04070015">
      <w:start w:val="1"/>
      <w:numFmt w:val="decimal"/>
      <w:lvlText w:val="(%1)"/>
      <w:lvlJc w:val="left"/>
      <w:pPr>
        <w:ind w:left="717"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5" w15:restartNumberingAfterBreak="0">
    <w:nsid w:val="1D2F58FC"/>
    <w:multiLevelType w:val="hybridMultilevel"/>
    <w:tmpl w:val="272AC774"/>
    <w:lvl w:ilvl="0" w:tplc="61020EFE">
      <w:start w:val="2"/>
      <w:numFmt w:val="decimal"/>
      <w:lvlText w:val="(%1)"/>
      <w:lvlJc w:val="left"/>
      <w:pPr>
        <w:ind w:left="7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9DC7E3C">
      <w:start w:val="1"/>
      <w:numFmt w:val="lowerLetter"/>
      <w:lvlText w:val="%2"/>
      <w:lvlJc w:val="left"/>
      <w:pPr>
        <w:ind w:left="14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8E4A30C">
      <w:start w:val="1"/>
      <w:numFmt w:val="lowerRoman"/>
      <w:lvlText w:val="%3"/>
      <w:lvlJc w:val="left"/>
      <w:pPr>
        <w:ind w:left="21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518E29C">
      <w:start w:val="1"/>
      <w:numFmt w:val="decimal"/>
      <w:lvlText w:val="%4"/>
      <w:lvlJc w:val="left"/>
      <w:pPr>
        <w:ind w:left="28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6FEF556">
      <w:start w:val="1"/>
      <w:numFmt w:val="lowerLetter"/>
      <w:lvlText w:val="%5"/>
      <w:lvlJc w:val="left"/>
      <w:pPr>
        <w:ind w:left="36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ACC5822">
      <w:start w:val="1"/>
      <w:numFmt w:val="lowerRoman"/>
      <w:lvlText w:val="%6"/>
      <w:lvlJc w:val="left"/>
      <w:pPr>
        <w:ind w:left="43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31035EC">
      <w:start w:val="1"/>
      <w:numFmt w:val="decimal"/>
      <w:lvlText w:val="%7"/>
      <w:lvlJc w:val="left"/>
      <w:pPr>
        <w:ind w:left="50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6504D36">
      <w:start w:val="1"/>
      <w:numFmt w:val="lowerLetter"/>
      <w:lvlText w:val="%8"/>
      <w:lvlJc w:val="left"/>
      <w:pPr>
        <w:ind w:left="57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99C96D0">
      <w:start w:val="1"/>
      <w:numFmt w:val="lowerRoman"/>
      <w:lvlText w:val="%9"/>
      <w:lvlJc w:val="left"/>
      <w:pPr>
        <w:ind w:left="64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EAA1B11"/>
    <w:multiLevelType w:val="hybridMultilevel"/>
    <w:tmpl w:val="311422F4"/>
    <w:lvl w:ilvl="0" w:tplc="46188B26">
      <w:start w:val="1"/>
      <w:numFmt w:val="decimal"/>
      <w:lvlText w:val="(%1)"/>
      <w:lvlJc w:val="left"/>
      <w:pPr>
        <w:ind w:left="6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FC8D8A0">
      <w:start w:val="1"/>
      <w:numFmt w:val="lowerLetter"/>
      <w:lvlText w:val="%2"/>
      <w:lvlJc w:val="left"/>
      <w:pPr>
        <w:ind w:left="14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5C0E9F8">
      <w:start w:val="1"/>
      <w:numFmt w:val="lowerRoman"/>
      <w:lvlText w:val="%3"/>
      <w:lvlJc w:val="left"/>
      <w:pPr>
        <w:ind w:left="21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D6A212C">
      <w:start w:val="1"/>
      <w:numFmt w:val="decimal"/>
      <w:lvlText w:val="%4"/>
      <w:lvlJc w:val="left"/>
      <w:pPr>
        <w:ind w:left="28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76CB256">
      <w:start w:val="1"/>
      <w:numFmt w:val="lowerLetter"/>
      <w:lvlText w:val="%5"/>
      <w:lvlJc w:val="left"/>
      <w:pPr>
        <w:ind w:left="36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46ADA66">
      <w:start w:val="1"/>
      <w:numFmt w:val="lowerRoman"/>
      <w:lvlText w:val="%6"/>
      <w:lvlJc w:val="left"/>
      <w:pPr>
        <w:ind w:left="43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4BA80FE">
      <w:start w:val="1"/>
      <w:numFmt w:val="decimal"/>
      <w:lvlText w:val="%7"/>
      <w:lvlJc w:val="left"/>
      <w:pPr>
        <w:ind w:left="50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3B2D844">
      <w:start w:val="1"/>
      <w:numFmt w:val="lowerLetter"/>
      <w:lvlText w:val="%8"/>
      <w:lvlJc w:val="left"/>
      <w:pPr>
        <w:ind w:left="57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A72B11A">
      <w:start w:val="1"/>
      <w:numFmt w:val="lowerRoman"/>
      <w:lvlText w:val="%9"/>
      <w:lvlJc w:val="left"/>
      <w:pPr>
        <w:ind w:left="64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6FB2DEF"/>
    <w:multiLevelType w:val="hybridMultilevel"/>
    <w:tmpl w:val="DE1EC846"/>
    <w:lvl w:ilvl="0" w:tplc="E2407434">
      <w:start w:val="1"/>
      <w:numFmt w:val="decimal"/>
      <w:lvlText w:val="(%1)"/>
      <w:lvlJc w:val="left"/>
      <w:pPr>
        <w:ind w:left="7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568CDCE">
      <w:start w:val="1"/>
      <w:numFmt w:val="lowerLetter"/>
      <w:lvlText w:val="%2"/>
      <w:lvlJc w:val="left"/>
      <w:pPr>
        <w:ind w:left="14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1623C4A">
      <w:start w:val="1"/>
      <w:numFmt w:val="lowerRoman"/>
      <w:lvlText w:val="%3"/>
      <w:lvlJc w:val="left"/>
      <w:pPr>
        <w:ind w:left="21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D0C464E">
      <w:start w:val="1"/>
      <w:numFmt w:val="decimal"/>
      <w:lvlText w:val="%4"/>
      <w:lvlJc w:val="left"/>
      <w:pPr>
        <w:ind w:left="28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C9286EC">
      <w:start w:val="1"/>
      <w:numFmt w:val="lowerLetter"/>
      <w:lvlText w:val="%5"/>
      <w:lvlJc w:val="left"/>
      <w:pPr>
        <w:ind w:left="36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61ACEE2">
      <w:start w:val="1"/>
      <w:numFmt w:val="lowerRoman"/>
      <w:lvlText w:val="%6"/>
      <w:lvlJc w:val="left"/>
      <w:pPr>
        <w:ind w:left="43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9B09CC4">
      <w:start w:val="1"/>
      <w:numFmt w:val="decimal"/>
      <w:lvlText w:val="%7"/>
      <w:lvlJc w:val="left"/>
      <w:pPr>
        <w:ind w:left="50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AC4C8C8">
      <w:start w:val="1"/>
      <w:numFmt w:val="lowerLetter"/>
      <w:lvlText w:val="%8"/>
      <w:lvlJc w:val="left"/>
      <w:pPr>
        <w:ind w:left="57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FE8CD6">
      <w:start w:val="1"/>
      <w:numFmt w:val="lowerRoman"/>
      <w:lvlText w:val="%9"/>
      <w:lvlJc w:val="left"/>
      <w:pPr>
        <w:ind w:left="64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7470DAF"/>
    <w:multiLevelType w:val="hybridMultilevel"/>
    <w:tmpl w:val="338E2F9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8F276D9"/>
    <w:multiLevelType w:val="hybridMultilevel"/>
    <w:tmpl w:val="5482640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9281DA4"/>
    <w:multiLevelType w:val="hybridMultilevel"/>
    <w:tmpl w:val="DFD22964"/>
    <w:lvl w:ilvl="0" w:tplc="5F1406E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A34803"/>
    <w:multiLevelType w:val="multilevel"/>
    <w:tmpl w:val="C100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62DF9"/>
    <w:multiLevelType w:val="hybridMultilevel"/>
    <w:tmpl w:val="D3C4C5B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CE67413"/>
    <w:multiLevelType w:val="hybridMultilevel"/>
    <w:tmpl w:val="8304B0CA"/>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D9D6BEF"/>
    <w:multiLevelType w:val="multilevel"/>
    <w:tmpl w:val="02A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71EF4"/>
    <w:multiLevelType w:val="hybridMultilevel"/>
    <w:tmpl w:val="566252D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AE6EA2"/>
    <w:multiLevelType w:val="hybridMultilevel"/>
    <w:tmpl w:val="23F28880"/>
    <w:lvl w:ilvl="0" w:tplc="060A26E0">
      <w:start w:val="1"/>
      <w:numFmt w:val="decimal"/>
      <w:lvlText w:val="(%1)"/>
      <w:lvlJc w:val="left"/>
      <w:pPr>
        <w:ind w:left="7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8C04FCA">
      <w:start w:val="1"/>
      <w:numFmt w:val="lowerLetter"/>
      <w:lvlText w:val="%2"/>
      <w:lvlJc w:val="left"/>
      <w:pPr>
        <w:ind w:left="14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F2E824">
      <w:start w:val="1"/>
      <w:numFmt w:val="lowerRoman"/>
      <w:lvlText w:val="%3"/>
      <w:lvlJc w:val="left"/>
      <w:pPr>
        <w:ind w:left="21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32283FE">
      <w:start w:val="1"/>
      <w:numFmt w:val="decimal"/>
      <w:lvlText w:val="%4"/>
      <w:lvlJc w:val="left"/>
      <w:pPr>
        <w:ind w:left="28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86ACD36">
      <w:start w:val="1"/>
      <w:numFmt w:val="lowerLetter"/>
      <w:lvlText w:val="%5"/>
      <w:lvlJc w:val="left"/>
      <w:pPr>
        <w:ind w:left="36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A548AF4">
      <w:start w:val="1"/>
      <w:numFmt w:val="lowerRoman"/>
      <w:lvlText w:val="%6"/>
      <w:lvlJc w:val="left"/>
      <w:pPr>
        <w:ind w:left="43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F4EB5DE">
      <w:start w:val="1"/>
      <w:numFmt w:val="decimal"/>
      <w:lvlText w:val="%7"/>
      <w:lvlJc w:val="left"/>
      <w:pPr>
        <w:ind w:left="50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710F548">
      <w:start w:val="1"/>
      <w:numFmt w:val="lowerLetter"/>
      <w:lvlText w:val="%8"/>
      <w:lvlJc w:val="left"/>
      <w:pPr>
        <w:ind w:left="57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17CAABA">
      <w:start w:val="1"/>
      <w:numFmt w:val="lowerRoman"/>
      <w:lvlText w:val="%9"/>
      <w:lvlJc w:val="left"/>
      <w:pPr>
        <w:ind w:left="64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94F29E5"/>
    <w:multiLevelType w:val="hybridMultilevel"/>
    <w:tmpl w:val="FBFEF362"/>
    <w:lvl w:ilvl="0" w:tplc="04070015">
      <w:start w:val="1"/>
      <w:numFmt w:val="decimal"/>
      <w:lvlText w:val="(%1)"/>
      <w:lvlJc w:val="left"/>
      <w:pPr>
        <w:ind w:left="717"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8" w15:restartNumberingAfterBreak="0">
    <w:nsid w:val="4B0702F8"/>
    <w:multiLevelType w:val="hybridMultilevel"/>
    <w:tmpl w:val="56B256B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E31769E"/>
    <w:multiLevelType w:val="multilevel"/>
    <w:tmpl w:val="A48A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A00225"/>
    <w:multiLevelType w:val="hybridMultilevel"/>
    <w:tmpl w:val="CF2E91C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5085453A"/>
    <w:multiLevelType w:val="hybridMultilevel"/>
    <w:tmpl w:val="07104FE6"/>
    <w:lvl w:ilvl="0" w:tplc="BEEE239A">
      <w:start w:val="1"/>
      <w:numFmt w:val="bullet"/>
      <w:lvlText w:val="–"/>
      <w:lvlJc w:val="left"/>
      <w:pPr>
        <w:ind w:left="714"/>
      </w:pPr>
      <w:rPr>
        <w:rFonts w:ascii="Calibri" w:eastAsia="Calibri" w:hAnsi="Calibri" w:cs="Calibri"/>
        <w:b/>
        <w:bCs/>
        <w:i w:val="0"/>
        <w:strike w:val="0"/>
        <w:dstrike w:val="0"/>
        <w:color w:val="00212C"/>
        <w:sz w:val="27"/>
        <w:szCs w:val="27"/>
        <w:u w:val="none" w:color="000000"/>
        <w:bdr w:val="none" w:sz="0" w:space="0" w:color="auto"/>
        <w:shd w:val="clear" w:color="auto" w:fill="auto"/>
        <w:vertAlign w:val="baseline"/>
      </w:rPr>
    </w:lvl>
    <w:lvl w:ilvl="1" w:tplc="333C0084">
      <w:start w:val="1"/>
      <w:numFmt w:val="bullet"/>
      <w:lvlText w:val="o"/>
      <w:lvlJc w:val="left"/>
      <w:pPr>
        <w:ind w:left="1080"/>
      </w:pPr>
      <w:rPr>
        <w:rFonts w:ascii="Calibri" w:eastAsia="Calibri" w:hAnsi="Calibri" w:cs="Calibri"/>
        <w:b/>
        <w:bCs/>
        <w:i w:val="0"/>
        <w:strike w:val="0"/>
        <w:dstrike w:val="0"/>
        <w:color w:val="00212C"/>
        <w:sz w:val="27"/>
        <w:szCs w:val="27"/>
        <w:u w:val="none" w:color="000000"/>
        <w:bdr w:val="none" w:sz="0" w:space="0" w:color="auto"/>
        <w:shd w:val="clear" w:color="auto" w:fill="auto"/>
        <w:vertAlign w:val="baseline"/>
      </w:rPr>
    </w:lvl>
    <w:lvl w:ilvl="2" w:tplc="FE442A86">
      <w:start w:val="1"/>
      <w:numFmt w:val="bullet"/>
      <w:lvlText w:val="▪"/>
      <w:lvlJc w:val="left"/>
      <w:pPr>
        <w:ind w:left="1800"/>
      </w:pPr>
      <w:rPr>
        <w:rFonts w:ascii="Calibri" w:eastAsia="Calibri" w:hAnsi="Calibri" w:cs="Calibri"/>
        <w:b/>
        <w:bCs/>
        <w:i w:val="0"/>
        <w:strike w:val="0"/>
        <w:dstrike w:val="0"/>
        <w:color w:val="00212C"/>
        <w:sz w:val="27"/>
        <w:szCs w:val="27"/>
        <w:u w:val="none" w:color="000000"/>
        <w:bdr w:val="none" w:sz="0" w:space="0" w:color="auto"/>
        <w:shd w:val="clear" w:color="auto" w:fill="auto"/>
        <w:vertAlign w:val="baseline"/>
      </w:rPr>
    </w:lvl>
    <w:lvl w:ilvl="3" w:tplc="C12AE352">
      <w:start w:val="1"/>
      <w:numFmt w:val="bullet"/>
      <w:lvlText w:val="•"/>
      <w:lvlJc w:val="left"/>
      <w:pPr>
        <w:ind w:left="2520"/>
      </w:pPr>
      <w:rPr>
        <w:rFonts w:ascii="Calibri" w:eastAsia="Calibri" w:hAnsi="Calibri" w:cs="Calibri"/>
        <w:b/>
        <w:bCs/>
        <w:i w:val="0"/>
        <w:strike w:val="0"/>
        <w:dstrike w:val="0"/>
        <w:color w:val="00212C"/>
        <w:sz w:val="27"/>
        <w:szCs w:val="27"/>
        <w:u w:val="none" w:color="000000"/>
        <w:bdr w:val="none" w:sz="0" w:space="0" w:color="auto"/>
        <w:shd w:val="clear" w:color="auto" w:fill="auto"/>
        <w:vertAlign w:val="baseline"/>
      </w:rPr>
    </w:lvl>
    <w:lvl w:ilvl="4" w:tplc="6AF47058">
      <w:start w:val="1"/>
      <w:numFmt w:val="bullet"/>
      <w:lvlText w:val="o"/>
      <w:lvlJc w:val="left"/>
      <w:pPr>
        <w:ind w:left="3240"/>
      </w:pPr>
      <w:rPr>
        <w:rFonts w:ascii="Calibri" w:eastAsia="Calibri" w:hAnsi="Calibri" w:cs="Calibri"/>
        <w:b/>
        <w:bCs/>
        <w:i w:val="0"/>
        <w:strike w:val="0"/>
        <w:dstrike w:val="0"/>
        <w:color w:val="00212C"/>
        <w:sz w:val="27"/>
        <w:szCs w:val="27"/>
        <w:u w:val="none" w:color="000000"/>
        <w:bdr w:val="none" w:sz="0" w:space="0" w:color="auto"/>
        <w:shd w:val="clear" w:color="auto" w:fill="auto"/>
        <w:vertAlign w:val="baseline"/>
      </w:rPr>
    </w:lvl>
    <w:lvl w:ilvl="5" w:tplc="7C8C7586">
      <w:start w:val="1"/>
      <w:numFmt w:val="bullet"/>
      <w:lvlText w:val="▪"/>
      <w:lvlJc w:val="left"/>
      <w:pPr>
        <w:ind w:left="3960"/>
      </w:pPr>
      <w:rPr>
        <w:rFonts w:ascii="Calibri" w:eastAsia="Calibri" w:hAnsi="Calibri" w:cs="Calibri"/>
        <w:b/>
        <w:bCs/>
        <w:i w:val="0"/>
        <w:strike w:val="0"/>
        <w:dstrike w:val="0"/>
        <w:color w:val="00212C"/>
        <w:sz w:val="27"/>
        <w:szCs w:val="27"/>
        <w:u w:val="none" w:color="000000"/>
        <w:bdr w:val="none" w:sz="0" w:space="0" w:color="auto"/>
        <w:shd w:val="clear" w:color="auto" w:fill="auto"/>
        <w:vertAlign w:val="baseline"/>
      </w:rPr>
    </w:lvl>
    <w:lvl w:ilvl="6" w:tplc="F8A46012">
      <w:start w:val="1"/>
      <w:numFmt w:val="bullet"/>
      <w:lvlText w:val="•"/>
      <w:lvlJc w:val="left"/>
      <w:pPr>
        <w:ind w:left="4680"/>
      </w:pPr>
      <w:rPr>
        <w:rFonts w:ascii="Calibri" w:eastAsia="Calibri" w:hAnsi="Calibri" w:cs="Calibri"/>
        <w:b/>
        <w:bCs/>
        <w:i w:val="0"/>
        <w:strike w:val="0"/>
        <w:dstrike w:val="0"/>
        <w:color w:val="00212C"/>
        <w:sz w:val="27"/>
        <w:szCs w:val="27"/>
        <w:u w:val="none" w:color="000000"/>
        <w:bdr w:val="none" w:sz="0" w:space="0" w:color="auto"/>
        <w:shd w:val="clear" w:color="auto" w:fill="auto"/>
        <w:vertAlign w:val="baseline"/>
      </w:rPr>
    </w:lvl>
    <w:lvl w:ilvl="7" w:tplc="13C850DE">
      <w:start w:val="1"/>
      <w:numFmt w:val="bullet"/>
      <w:lvlText w:val="o"/>
      <w:lvlJc w:val="left"/>
      <w:pPr>
        <w:ind w:left="5400"/>
      </w:pPr>
      <w:rPr>
        <w:rFonts w:ascii="Calibri" w:eastAsia="Calibri" w:hAnsi="Calibri" w:cs="Calibri"/>
        <w:b/>
        <w:bCs/>
        <w:i w:val="0"/>
        <w:strike w:val="0"/>
        <w:dstrike w:val="0"/>
        <w:color w:val="00212C"/>
        <w:sz w:val="27"/>
        <w:szCs w:val="27"/>
        <w:u w:val="none" w:color="000000"/>
        <w:bdr w:val="none" w:sz="0" w:space="0" w:color="auto"/>
        <w:shd w:val="clear" w:color="auto" w:fill="auto"/>
        <w:vertAlign w:val="baseline"/>
      </w:rPr>
    </w:lvl>
    <w:lvl w:ilvl="8" w:tplc="E3BEB474">
      <w:start w:val="1"/>
      <w:numFmt w:val="bullet"/>
      <w:lvlText w:val="▪"/>
      <w:lvlJc w:val="left"/>
      <w:pPr>
        <w:ind w:left="6120"/>
      </w:pPr>
      <w:rPr>
        <w:rFonts w:ascii="Calibri" w:eastAsia="Calibri" w:hAnsi="Calibri" w:cs="Calibri"/>
        <w:b/>
        <w:bCs/>
        <w:i w:val="0"/>
        <w:strike w:val="0"/>
        <w:dstrike w:val="0"/>
        <w:color w:val="00212C"/>
        <w:sz w:val="27"/>
        <w:szCs w:val="27"/>
        <w:u w:val="none" w:color="000000"/>
        <w:bdr w:val="none" w:sz="0" w:space="0" w:color="auto"/>
        <w:shd w:val="clear" w:color="auto" w:fill="auto"/>
        <w:vertAlign w:val="baseline"/>
      </w:rPr>
    </w:lvl>
  </w:abstractNum>
  <w:abstractNum w:abstractNumId="22" w15:restartNumberingAfterBreak="0">
    <w:nsid w:val="55765922"/>
    <w:multiLevelType w:val="hybridMultilevel"/>
    <w:tmpl w:val="2ECE16C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88351BB"/>
    <w:multiLevelType w:val="hybridMultilevel"/>
    <w:tmpl w:val="50E4AF14"/>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4" w15:restartNumberingAfterBreak="0">
    <w:nsid w:val="59DF0090"/>
    <w:multiLevelType w:val="hybridMultilevel"/>
    <w:tmpl w:val="BED819B6"/>
    <w:lvl w:ilvl="0" w:tplc="D6D2EF2C">
      <w:start w:val="1"/>
      <w:numFmt w:val="bullet"/>
      <w:pStyle w:val="AnstrichTab"/>
      <w:lvlText w:val=""/>
      <w:lvlJc w:val="left"/>
      <w:pPr>
        <w:tabs>
          <w:tab w:val="num" w:pos="227"/>
        </w:tabs>
        <w:ind w:left="227" w:hanging="22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D729B7"/>
    <w:multiLevelType w:val="hybridMultilevel"/>
    <w:tmpl w:val="5792F7FA"/>
    <w:lvl w:ilvl="0" w:tplc="04070019">
      <w:start w:val="1"/>
      <w:numFmt w:val="lowerLetter"/>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AE009E5"/>
    <w:multiLevelType w:val="hybridMultilevel"/>
    <w:tmpl w:val="9B442F5E"/>
    <w:lvl w:ilvl="0" w:tplc="04070015">
      <w:start w:val="1"/>
      <w:numFmt w:val="decimal"/>
      <w:lvlText w:val="(%1)"/>
      <w:lvlJc w:val="left"/>
      <w:pPr>
        <w:ind w:left="717"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27" w15:restartNumberingAfterBreak="0">
    <w:nsid w:val="5B505931"/>
    <w:multiLevelType w:val="hybridMultilevel"/>
    <w:tmpl w:val="C6BCBE58"/>
    <w:lvl w:ilvl="0" w:tplc="04070019">
      <w:start w:val="1"/>
      <w:numFmt w:val="lowerLetter"/>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E7D2F7C"/>
    <w:multiLevelType w:val="hybridMultilevel"/>
    <w:tmpl w:val="A5E49B5A"/>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F9351BF"/>
    <w:multiLevelType w:val="multilevel"/>
    <w:tmpl w:val="AE68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171E4B"/>
    <w:multiLevelType w:val="multilevel"/>
    <w:tmpl w:val="C514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B37AF"/>
    <w:multiLevelType w:val="hybridMultilevel"/>
    <w:tmpl w:val="A5E6D5A6"/>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2" w15:restartNumberingAfterBreak="0">
    <w:nsid w:val="64E8675C"/>
    <w:multiLevelType w:val="multilevel"/>
    <w:tmpl w:val="EC50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7F5FAE"/>
    <w:multiLevelType w:val="hybridMultilevel"/>
    <w:tmpl w:val="D1EAB8B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6E82C77"/>
    <w:multiLevelType w:val="hybridMultilevel"/>
    <w:tmpl w:val="3AFC3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81A69F4"/>
    <w:multiLevelType w:val="hybridMultilevel"/>
    <w:tmpl w:val="25D83DD0"/>
    <w:lvl w:ilvl="0" w:tplc="D53ABAE0">
      <w:start w:val="1"/>
      <w:numFmt w:val="decimal"/>
      <w:lvlText w:val="(%1)"/>
      <w:lvlJc w:val="left"/>
      <w:pPr>
        <w:ind w:left="7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3A47CB6">
      <w:start w:val="1"/>
      <w:numFmt w:val="lowerLetter"/>
      <w:lvlText w:val="%2"/>
      <w:lvlJc w:val="left"/>
      <w:pPr>
        <w:ind w:left="14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7846276">
      <w:start w:val="1"/>
      <w:numFmt w:val="lowerRoman"/>
      <w:lvlText w:val="%3"/>
      <w:lvlJc w:val="left"/>
      <w:pPr>
        <w:ind w:left="21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3E8EE0E">
      <w:start w:val="1"/>
      <w:numFmt w:val="decimal"/>
      <w:lvlText w:val="%4"/>
      <w:lvlJc w:val="left"/>
      <w:pPr>
        <w:ind w:left="28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782AC1E">
      <w:start w:val="1"/>
      <w:numFmt w:val="lowerLetter"/>
      <w:lvlText w:val="%5"/>
      <w:lvlJc w:val="left"/>
      <w:pPr>
        <w:ind w:left="36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77C5A7E">
      <w:start w:val="1"/>
      <w:numFmt w:val="lowerRoman"/>
      <w:lvlText w:val="%6"/>
      <w:lvlJc w:val="left"/>
      <w:pPr>
        <w:ind w:left="43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FD2FA1A">
      <w:start w:val="1"/>
      <w:numFmt w:val="decimal"/>
      <w:lvlText w:val="%7"/>
      <w:lvlJc w:val="left"/>
      <w:pPr>
        <w:ind w:left="50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98AB946">
      <w:start w:val="1"/>
      <w:numFmt w:val="lowerLetter"/>
      <w:lvlText w:val="%8"/>
      <w:lvlJc w:val="left"/>
      <w:pPr>
        <w:ind w:left="57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F90A1B4">
      <w:start w:val="1"/>
      <w:numFmt w:val="lowerRoman"/>
      <w:lvlText w:val="%9"/>
      <w:lvlJc w:val="left"/>
      <w:pPr>
        <w:ind w:left="64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750A5057"/>
    <w:multiLevelType w:val="hybridMultilevel"/>
    <w:tmpl w:val="25C8B5FA"/>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7007FD7"/>
    <w:multiLevelType w:val="hybridMultilevel"/>
    <w:tmpl w:val="4074304A"/>
    <w:lvl w:ilvl="0" w:tplc="EFD667B0">
      <w:start w:val="1"/>
      <w:numFmt w:val="decimal"/>
      <w:lvlText w:val="(%1)"/>
      <w:lvlJc w:val="left"/>
      <w:pPr>
        <w:ind w:left="7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7D47A8C">
      <w:start w:val="1"/>
      <w:numFmt w:val="lowerLetter"/>
      <w:lvlText w:val="%2"/>
      <w:lvlJc w:val="left"/>
      <w:pPr>
        <w:ind w:left="14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7C0C248">
      <w:start w:val="1"/>
      <w:numFmt w:val="lowerRoman"/>
      <w:lvlText w:val="%3"/>
      <w:lvlJc w:val="left"/>
      <w:pPr>
        <w:ind w:left="21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2F0FBE4">
      <w:start w:val="1"/>
      <w:numFmt w:val="decimal"/>
      <w:lvlText w:val="%4"/>
      <w:lvlJc w:val="left"/>
      <w:pPr>
        <w:ind w:left="28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E945016">
      <w:start w:val="1"/>
      <w:numFmt w:val="lowerLetter"/>
      <w:lvlText w:val="%5"/>
      <w:lvlJc w:val="left"/>
      <w:pPr>
        <w:ind w:left="36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3BE0B4C">
      <w:start w:val="1"/>
      <w:numFmt w:val="lowerRoman"/>
      <w:lvlText w:val="%6"/>
      <w:lvlJc w:val="left"/>
      <w:pPr>
        <w:ind w:left="43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8C459B4">
      <w:start w:val="1"/>
      <w:numFmt w:val="decimal"/>
      <w:lvlText w:val="%7"/>
      <w:lvlJc w:val="left"/>
      <w:pPr>
        <w:ind w:left="50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13428F0">
      <w:start w:val="1"/>
      <w:numFmt w:val="lowerLetter"/>
      <w:lvlText w:val="%8"/>
      <w:lvlJc w:val="left"/>
      <w:pPr>
        <w:ind w:left="57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DE2DC9E">
      <w:start w:val="1"/>
      <w:numFmt w:val="lowerRoman"/>
      <w:lvlText w:val="%9"/>
      <w:lvlJc w:val="left"/>
      <w:pPr>
        <w:ind w:left="64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772A5D9B"/>
    <w:multiLevelType w:val="hybridMultilevel"/>
    <w:tmpl w:val="7EC0118A"/>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9" w15:restartNumberingAfterBreak="0">
    <w:nsid w:val="7C6B6583"/>
    <w:multiLevelType w:val="hybridMultilevel"/>
    <w:tmpl w:val="338AC722"/>
    <w:lvl w:ilvl="0" w:tplc="E45A06EA">
      <w:start w:val="3"/>
      <w:numFmt w:val="decimal"/>
      <w:lvlText w:val="(%1)"/>
      <w:lvlJc w:val="left"/>
      <w:pPr>
        <w:ind w:left="7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1026A5C">
      <w:start w:val="1"/>
      <w:numFmt w:val="lowerLetter"/>
      <w:lvlText w:val="%2"/>
      <w:lvlJc w:val="left"/>
      <w:pPr>
        <w:ind w:left="13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2B4B47E">
      <w:start w:val="1"/>
      <w:numFmt w:val="lowerRoman"/>
      <w:lvlText w:val="%3"/>
      <w:lvlJc w:val="left"/>
      <w:pPr>
        <w:ind w:left="20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9404580">
      <w:start w:val="1"/>
      <w:numFmt w:val="decimal"/>
      <w:lvlText w:val="%4"/>
      <w:lvlJc w:val="left"/>
      <w:pPr>
        <w:ind w:left="27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A004EBC">
      <w:start w:val="1"/>
      <w:numFmt w:val="lowerLetter"/>
      <w:lvlText w:val="%5"/>
      <w:lvlJc w:val="left"/>
      <w:pPr>
        <w:ind w:left="34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1A6637A">
      <w:start w:val="1"/>
      <w:numFmt w:val="lowerRoman"/>
      <w:lvlText w:val="%6"/>
      <w:lvlJc w:val="left"/>
      <w:pPr>
        <w:ind w:left="4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50C6322">
      <w:start w:val="1"/>
      <w:numFmt w:val="decimal"/>
      <w:lvlText w:val="%7"/>
      <w:lvlJc w:val="left"/>
      <w:pPr>
        <w:ind w:left="4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9DEB738">
      <w:start w:val="1"/>
      <w:numFmt w:val="lowerLetter"/>
      <w:lvlText w:val="%8"/>
      <w:lvlJc w:val="left"/>
      <w:pPr>
        <w:ind w:left="5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95E6E1E">
      <w:start w:val="1"/>
      <w:numFmt w:val="lowerRoman"/>
      <w:lvlText w:val="%9"/>
      <w:lvlJc w:val="left"/>
      <w:pPr>
        <w:ind w:left="6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7D835121"/>
    <w:multiLevelType w:val="hybridMultilevel"/>
    <w:tmpl w:val="DFB2679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1"/>
  </w:num>
  <w:num w:numId="2">
    <w:abstractNumId w:val="6"/>
  </w:num>
  <w:num w:numId="3">
    <w:abstractNumId w:val="35"/>
  </w:num>
  <w:num w:numId="4">
    <w:abstractNumId w:val="39"/>
  </w:num>
  <w:num w:numId="5">
    <w:abstractNumId w:val="37"/>
  </w:num>
  <w:num w:numId="6">
    <w:abstractNumId w:val="5"/>
  </w:num>
  <w:num w:numId="7">
    <w:abstractNumId w:val="7"/>
  </w:num>
  <w:num w:numId="8">
    <w:abstractNumId w:val="16"/>
  </w:num>
  <w:num w:numId="9">
    <w:abstractNumId w:val="23"/>
  </w:num>
  <w:num w:numId="10">
    <w:abstractNumId w:val="28"/>
  </w:num>
  <w:num w:numId="11">
    <w:abstractNumId w:val="22"/>
  </w:num>
  <w:num w:numId="12">
    <w:abstractNumId w:val="36"/>
  </w:num>
  <w:num w:numId="13">
    <w:abstractNumId w:val="0"/>
  </w:num>
  <w:num w:numId="14">
    <w:abstractNumId w:val="33"/>
  </w:num>
  <w:num w:numId="15">
    <w:abstractNumId w:val="4"/>
  </w:num>
  <w:num w:numId="16">
    <w:abstractNumId w:val="13"/>
  </w:num>
  <w:num w:numId="17">
    <w:abstractNumId w:val="18"/>
  </w:num>
  <w:num w:numId="18">
    <w:abstractNumId w:val="40"/>
  </w:num>
  <w:num w:numId="19">
    <w:abstractNumId w:val="8"/>
  </w:num>
  <w:num w:numId="20">
    <w:abstractNumId w:val="27"/>
  </w:num>
  <w:num w:numId="21">
    <w:abstractNumId w:val="17"/>
  </w:num>
  <w:num w:numId="22">
    <w:abstractNumId w:val="20"/>
  </w:num>
  <w:num w:numId="23">
    <w:abstractNumId w:val="26"/>
  </w:num>
  <w:num w:numId="24">
    <w:abstractNumId w:val="32"/>
  </w:num>
  <w:num w:numId="25">
    <w:abstractNumId w:val="11"/>
  </w:num>
  <w:num w:numId="26">
    <w:abstractNumId w:val="14"/>
  </w:num>
  <w:num w:numId="27">
    <w:abstractNumId w:val="19"/>
  </w:num>
  <w:num w:numId="28">
    <w:abstractNumId w:val="1"/>
  </w:num>
  <w:num w:numId="29">
    <w:abstractNumId w:val="29"/>
  </w:num>
  <w:num w:numId="30">
    <w:abstractNumId w:val="30"/>
  </w:num>
  <w:num w:numId="31">
    <w:abstractNumId w:val="2"/>
  </w:num>
  <w:num w:numId="32">
    <w:abstractNumId w:val="10"/>
  </w:num>
  <w:num w:numId="33">
    <w:abstractNumId w:val="24"/>
  </w:num>
  <w:num w:numId="34">
    <w:abstractNumId w:val="34"/>
  </w:num>
  <w:num w:numId="35">
    <w:abstractNumId w:val="38"/>
  </w:num>
  <w:num w:numId="36">
    <w:abstractNumId w:val="3"/>
  </w:num>
  <w:num w:numId="37">
    <w:abstractNumId w:val="9"/>
  </w:num>
  <w:num w:numId="38">
    <w:abstractNumId w:val="25"/>
  </w:num>
  <w:num w:numId="39">
    <w:abstractNumId w:val="15"/>
  </w:num>
  <w:num w:numId="40">
    <w:abstractNumId w:val="12"/>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38E"/>
    <w:rsid w:val="000307B6"/>
    <w:rsid w:val="00040B8B"/>
    <w:rsid w:val="00057131"/>
    <w:rsid w:val="0006401D"/>
    <w:rsid w:val="001123A6"/>
    <w:rsid w:val="0011634E"/>
    <w:rsid w:val="001663F9"/>
    <w:rsid w:val="001C2890"/>
    <w:rsid w:val="001E403A"/>
    <w:rsid w:val="001E5D0E"/>
    <w:rsid w:val="00211142"/>
    <w:rsid w:val="00230F4F"/>
    <w:rsid w:val="00253B01"/>
    <w:rsid w:val="00341450"/>
    <w:rsid w:val="00354746"/>
    <w:rsid w:val="00383681"/>
    <w:rsid w:val="003A4327"/>
    <w:rsid w:val="00400CDB"/>
    <w:rsid w:val="004B112B"/>
    <w:rsid w:val="004C6541"/>
    <w:rsid w:val="005310D0"/>
    <w:rsid w:val="00537688"/>
    <w:rsid w:val="00541EF0"/>
    <w:rsid w:val="005539C3"/>
    <w:rsid w:val="00564B0D"/>
    <w:rsid w:val="005C40FF"/>
    <w:rsid w:val="005E2F49"/>
    <w:rsid w:val="005E7F1F"/>
    <w:rsid w:val="005F093F"/>
    <w:rsid w:val="005F1CBB"/>
    <w:rsid w:val="00700FE5"/>
    <w:rsid w:val="00711E56"/>
    <w:rsid w:val="00737ADB"/>
    <w:rsid w:val="00754CCB"/>
    <w:rsid w:val="007B0F78"/>
    <w:rsid w:val="00805EDC"/>
    <w:rsid w:val="0082021A"/>
    <w:rsid w:val="008675CC"/>
    <w:rsid w:val="008A11C3"/>
    <w:rsid w:val="008A29F8"/>
    <w:rsid w:val="008B103B"/>
    <w:rsid w:val="008E1BFD"/>
    <w:rsid w:val="0090152A"/>
    <w:rsid w:val="009435EC"/>
    <w:rsid w:val="009448B6"/>
    <w:rsid w:val="009731A4"/>
    <w:rsid w:val="009F6FCF"/>
    <w:rsid w:val="00A05DF0"/>
    <w:rsid w:val="00A40CA1"/>
    <w:rsid w:val="00AC4319"/>
    <w:rsid w:val="00AC5AFD"/>
    <w:rsid w:val="00B919B9"/>
    <w:rsid w:val="00B9530F"/>
    <w:rsid w:val="00BC0CCA"/>
    <w:rsid w:val="00BD76D6"/>
    <w:rsid w:val="00C0321E"/>
    <w:rsid w:val="00C23E6D"/>
    <w:rsid w:val="00C62C7B"/>
    <w:rsid w:val="00C72756"/>
    <w:rsid w:val="00CA6067"/>
    <w:rsid w:val="00CB47B6"/>
    <w:rsid w:val="00CD438E"/>
    <w:rsid w:val="00CE279E"/>
    <w:rsid w:val="00CF344B"/>
    <w:rsid w:val="00D345C5"/>
    <w:rsid w:val="00DA27BE"/>
    <w:rsid w:val="00E03952"/>
    <w:rsid w:val="00E114AA"/>
    <w:rsid w:val="00E37281"/>
    <w:rsid w:val="00E96385"/>
    <w:rsid w:val="00EF6538"/>
    <w:rsid w:val="00F5230F"/>
    <w:rsid w:val="00F91C03"/>
    <w:rsid w:val="00FB5F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0A85E"/>
  <w15:docId w15:val="{3F2F8903-8F8B-4A21-ABAC-E17033E0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75" w:line="321" w:lineRule="auto"/>
      <w:ind w:left="17" w:hanging="6"/>
    </w:pPr>
    <w:rPr>
      <w:rFonts w:ascii="Calibri" w:eastAsia="Calibri" w:hAnsi="Calibri" w:cs="Calibri"/>
      <w:color w:val="000000"/>
      <w:sz w:val="18"/>
    </w:rPr>
  </w:style>
  <w:style w:type="paragraph" w:styleId="berschrift1">
    <w:name w:val="heading 1"/>
    <w:next w:val="Standard"/>
    <w:link w:val="berschrift1Zchn"/>
    <w:uiPriority w:val="9"/>
    <w:unhideWhenUsed/>
    <w:qFormat/>
    <w:pPr>
      <w:keepNext/>
      <w:keepLines/>
      <w:spacing w:after="251"/>
      <w:ind w:left="25" w:hanging="10"/>
      <w:outlineLvl w:val="0"/>
    </w:pPr>
    <w:rPr>
      <w:rFonts w:ascii="Calibri" w:eastAsia="Calibri" w:hAnsi="Calibri" w:cs="Calibri"/>
      <w:b/>
      <w:color w:val="00212C"/>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212C"/>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uzeile">
    <w:name w:val="footer"/>
    <w:basedOn w:val="Standard"/>
    <w:link w:val="FuzeileZchn"/>
    <w:uiPriority w:val="99"/>
    <w:unhideWhenUsed/>
    <w:rsid w:val="005E7F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7F1F"/>
    <w:rPr>
      <w:rFonts w:ascii="Calibri" w:eastAsia="Calibri" w:hAnsi="Calibri" w:cs="Calibri"/>
      <w:color w:val="000000"/>
      <w:sz w:val="18"/>
    </w:rPr>
  </w:style>
  <w:style w:type="paragraph" w:styleId="Listenabsatz">
    <w:name w:val="List Paragraph"/>
    <w:basedOn w:val="Standard"/>
    <w:uiPriority w:val="34"/>
    <w:qFormat/>
    <w:rsid w:val="008675CC"/>
    <w:pPr>
      <w:ind w:left="720"/>
      <w:contextualSpacing/>
    </w:pPr>
  </w:style>
  <w:style w:type="character" w:styleId="Kommentarzeichen">
    <w:name w:val="annotation reference"/>
    <w:basedOn w:val="Absatz-Standardschriftart"/>
    <w:uiPriority w:val="99"/>
    <w:semiHidden/>
    <w:unhideWhenUsed/>
    <w:rsid w:val="00AC5AFD"/>
    <w:rPr>
      <w:sz w:val="16"/>
      <w:szCs w:val="16"/>
    </w:rPr>
  </w:style>
  <w:style w:type="paragraph" w:styleId="Kommentartext">
    <w:name w:val="annotation text"/>
    <w:basedOn w:val="Standard"/>
    <w:link w:val="KommentartextZchn"/>
    <w:uiPriority w:val="99"/>
    <w:semiHidden/>
    <w:unhideWhenUsed/>
    <w:rsid w:val="00AC5AF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C5AFD"/>
    <w:rPr>
      <w:rFonts w:ascii="Calibri" w:eastAsia="Calibri" w:hAnsi="Calibri" w:cs="Calibri"/>
      <w:color w:val="000000"/>
      <w:sz w:val="20"/>
      <w:szCs w:val="20"/>
    </w:rPr>
  </w:style>
  <w:style w:type="paragraph" w:styleId="Kommentarthema">
    <w:name w:val="annotation subject"/>
    <w:basedOn w:val="Kommentartext"/>
    <w:next w:val="Kommentartext"/>
    <w:link w:val="KommentarthemaZchn"/>
    <w:uiPriority w:val="99"/>
    <w:semiHidden/>
    <w:unhideWhenUsed/>
    <w:rsid w:val="00AC5AFD"/>
    <w:rPr>
      <w:b/>
      <w:bCs/>
    </w:rPr>
  </w:style>
  <w:style w:type="character" w:customStyle="1" w:styleId="KommentarthemaZchn">
    <w:name w:val="Kommentarthema Zchn"/>
    <w:basedOn w:val="KommentartextZchn"/>
    <w:link w:val="Kommentarthema"/>
    <w:uiPriority w:val="99"/>
    <w:semiHidden/>
    <w:rsid w:val="00AC5AFD"/>
    <w:rPr>
      <w:rFonts w:ascii="Calibri" w:eastAsia="Calibri" w:hAnsi="Calibri" w:cs="Calibri"/>
      <w:b/>
      <w:bCs/>
      <w:color w:val="000000"/>
      <w:sz w:val="20"/>
      <w:szCs w:val="20"/>
    </w:rPr>
  </w:style>
  <w:style w:type="paragraph" w:styleId="berarbeitung">
    <w:name w:val="Revision"/>
    <w:hidden/>
    <w:uiPriority w:val="99"/>
    <w:semiHidden/>
    <w:rsid w:val="00AC5AFD"/>
    <w:pPr>
      <w:spacing w:after="0" w:line="240" w:lineRule="auto"/>
    </w:pPr>
    <w:rPr>
      <w:rFonts w:ascii="Calibri" w:eastAsia="Calibri" w:hAnsi="Calibri" w:cs="Calibri"/>
      <w:color w:val="000000"/>
      <w:sz w:val="18"/>
    </w:rPr>
  </w:style>
  <w:style w:type="paragraph" w:styleId="Sprechblasentext">
    <w:name w:val="Balloon Text"/>
    <w:basedOn w:val="Standard"/>
    <w:link w:val="SprechblasentextZchn"/>
    <w:uiPriority w:val="99"/>
    <w:semiHidden/>
    <w:unhideWhenUsed/>
    <w:rsid w:val="00AC5AFD"/>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AC5AFD"/>
    <w:rPr>
      <w:rFonts w:ascii="Segoe UI" w:eastAsia="Calibri" w:hAnsi="Segoe UI" w:cs="Segoe UI"/>
      <w:color w:val="000000"/>
      <w:sz w:val="18"/>
      <w:szCs w:val="18"/>
    </w:rPr>
  </w:style>
  <w:style w:type="paragraph" w:styleId="StandardWeb">
    <w:name w:val="Normal (Web)"/>
    <w:basedOn w:val="Standard"/>
    <w:uiPriority w:val="99"/>
    <w:semiHidden/>
    <w:unhideWhenUsed/>
    <w:rsid w:val="0011634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MusterTextfluss">
    <w:name w:val="Muster Textfluss"/>
    <w:basedOn w:val="Standard"/>
    <w:rsid w:val="00537688"/>
    <w:pPr>
      <w:spacing w:after="0" w:line="272" w:lineRule="exact"/>
      <w:ind w:left="567" w:right="567" w:firstLine="0"/>
    </w:pPr>
    <w:rPr>
      <w:rFonts w:ascii="Arial" w:eastAsia="Times New Roman" w:hAnsi="Arial" w:cs="Times New Roman"/>
      <w:spacing w:val="20"/>
      <w:szCs w:val="20"/>
    </w:rPr>
  </w:style>
  <w:style w:type="paragraph" w:styleId="Titel">
    <w:name w:val="Title"/>
    <w:basedOn w:val="Standard"/>
    <w:link w:val="TitelZchn"/>
    <w:qFormat/>
    <w:rsid w:val="00354746"/>
    <w:pPr>
      <w:spacing w:before="240" w:after="60" w:line="240" w:lineRule="auto"/>
      <w:ind w:left="0" w:firstLine="0"/>
      <w:jc w:val="center"/>
      <w:outlineLvl w:val="0"/>
    </w:pPr>
    <w:rPr>
      <w:rFonts w:ascii="Arial" w:eastAsia="Times New Roman" w:hAnsi="Arial" w:cs="Arial"/>
      <w:b/>
      <w:bCs/>
      <w:kern w:val="28"/>
      <w:sz w:val="40"/>
      <w:szCs w:val="32"/>
    </w:rPr>
  </w:style>
  <w:style w:type="character" w:customStyle="1" w:styleId="TitelZchn">
    <w:name w:val="Titel Zchn"/>
    <w:basedOn w:val="Absatz-Standardschriftart"/>
    <w:link w:val="Titel"/>
    <w:rsid w:val="00354746"/>
    <w:rPr>
      <w:rFonts w:ascii="Arial" w:eastAsia="Times New Roman" w:hAnsi="Arial" w:cs="Arial"/>
      <w:b/>
      <w:bCs/>
      <w:color w:val="000000"/>
      <w:kern w:val="28"/>
      <w:sz w:val="40"/>
      <w:szCs w:val="32"/>
    </w:rPr>
  </w:style>
  <w:style w:type="paragraph" w:customStyle="1" w:styleId="AnstrichTab">
    <w:name w:val="AnstrichTab"/>
    <w:basedOn w:val="Standard"/>
    <w:rsid w:val="00354746"/>
    <w:pPr>
      <w:numPr>
        <w:numId w:val="33"/>
      </w:numPr>
      <w:spacing w:after="0" w:line="240" w:lineRule="auto"/>
    </w:pPr>
    <w:rPr>
      <w:rFonts w:ascii="Arial" w:eastAsia="Times New Roman" w:hAnsi="Arial" w:cs="Times New Roman"/>
      <w:sz w:val="20"/>
      <w:szCs w:val="20"/>
    </w:rPr>
  </w:style>
  <w:style w:type="character" w:styleId="Hyperlink">
    <w:name w:val="Hyperlink"/>
    <w:basedOn w:val="Absatz-Standardschriftart"/>
    <w:uiPriority w:val="99"/>
    <w:unhideWhenUsed/>
    <w:rsid w:val="00E114AA"/>
    <w:rPr>
      <w:color w:val="0563C1" w:themeColor="hyperlink"/>
      <w:u w:val="single"/>
    </w:rPr>
  </w:style>
  <w:style w:type="character" w:styleId="NichtaufgelsteErwhnung">
    <w:name w:val="Unresolved Mention"/>
    <w:basedOn w:val="Absatz-Standardschriftart"/>
    <w:uiPriority w:val="99"/>
    <w:semiHidden/>
    <w:unhideWhenUsed/>
    <w:rsid w:val="00E114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065001">
      <w:bodyDiv w:val="1"/>
      <w:marLeft w:val="0"/>
      <w:marRight w:val="0"/>
      <w:marTop w:val="0"/>
      <w:marBottom w:val="0"/>
      <w:divBdr>
        <w:top w:val="none" w:sz="0" w:space="0" w:color="auto"/>
        <w:left w:val="none" w:sz="0" w:space="0" w:color="auto"/>
        <w:bottom w:val="none" w:sz="0" w:space="0" w:color="auto"/>
        <w:right w:val="none" w:sz="0" w:space="0" w:color="auto"/>
      </w:divBdr>
    </w:div>
    <w:div w:id="1999797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C750C-22AE-47BB-977C-CDFD69BA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2468</Words>
  <Characters>15551</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Mustervertragsanlage</vt:lpstr>
    </vt:vector>
  </TitlesOfParts>
  <Company>Buhl Data Service GmbH</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Mustervertragsanlage</dc:title>
  <dc:subject>Auftragsverarbeitung i. S. d. Art. 28 Abs. 3 
Datenschutz-Grundverordnung (DS-GVO)</dc:subject>
  <dc:creator>Bitkom</dc:creator>
  <cp:keywords/>
  <cp:lastModifiedBy>Ulrich Wurmbach</cp:lastModifiedBy>
  <cp:revision>10</cp:revision>
  <cp:lastPrinted>2018-05-08T05:19:00Z</cp:lastPrinted>
  <dcterms:created xsi:type="dcterms:W3CDTF">2018-05-07T08:15:00Z</dcterms:created>
  <dcterms:modified xsi:type="dcterms:W3CDTF">2018-05-24T12:10:00Z</dcterms:modified>
</cp:coreProperties>
</file>