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DEA3B" w14:textId="24E42BDA" w:rsidR="005D00C1" w:rsidRDefault="008F3A3E">
      <w:pPr>
        <w:rPr>
          <w:b/>
        </w:rPr>
      </w:pPr>
      <w:r>
        <w:rPr>
          <w:b/>
        </w:rPr>
        <w:t>Gebührenordnung – Muster –</w:t>
      </w:r>
    </w:p>
    <w:p w14:paraId="50AAAC8B" w14:textId="7D986F17" w:rsidR="008F3A3E" w:rsidRDefault="008F3A3E">
      <w:pPr>
        <w:rPr>
          <w:b/>
          <w:color w:val="FF0000"/>
        </w:rPr>
      </w:pPr>
      <w:r>
        <w:rPr>
          <w:b/>
        </w:rPr>
        <w:t>Diese Gebührenordnung sollte als Anlage 1 zur Beitragsordnung verwendet werden.</w:t>
      </w:r>
      <w:r>
        <w:rPr>
          <w:b/>
          <w:color w:val="FF0000"/>
        </w:rPr>
        <w:t xml:space="preserve"> Christian: Bitte diesen Satz mit der Beitragsordnung verlinken – Danke</w:t>
      </w:r>
    </w:p>
    <w:p w14:paraId="1AFB59DF" w14:textId="270B0C8F" w:rsidR="008F3A3E" w:rsidRDefault="008F3A3E">
      <w:pPr>
        <w:rPr>
          <w:b/>
          <w:color w:val="000000" w:themeColor="text1"/>
        </w:rPr>
      </w:pPr>
      <w:r>
        <w:rPr>
          <w:b/>
          <w:color w:val="000000" w:themeColor="text1"/>
        </w:rPr>
        <w:t>Anlage 1 zur Beitragsordnung des Musterverein e.V.</w:t>
      </w:r>
    </w:p>
    <w:p w14:paraId="6DED9925" w14:textId="0D61BDC3" w:rsidR="008F3A3E" w:rsidRDefault="008F3A3E">
      <w:pPr>
        <w:rPr>
          <w:b/>
          <w:color w:val="000000" w:themeColor="text1"/>
        </w:rPr>
      </w:pPr>
      <w:r>
        <w:rPr>
          <w:b/>
          <w:color w:val="000000" w:themeColor="text1"/>
        </w:rPr>
        <w:t>Gebührenordnung</w:t>
      </w:r>
    </w:p>
    <w:p w14:paraId="79B988B9" w14:textId="45AE79B3" w:rsidR="008F3A3E" w:rsidRDefault="008F3A3E">
      <w:pPr>
        <w:rPr>
          <w:color w:val="000000" w:themeColor="text1"/>
        </w:rPr>
      </w:pPr>
      <w:r>
        <w:rPr>
          <w:color w:val="000000" w:themeColor="text1"/>
        </w:rPr>
        <w:t xml:space="preserve">Am [Datum] hat die Mitgliederversammlung die folgenden Gebühren beschlossen. Diese Gebührenordnung tritt damit am [Datum – Beginn des auf die Mitgliederversammlung folgenden </w:t>
      </w:r>
      <w:r w:rsidR="00EE0E1E">
        <w:rPr>
          <w:color w:val="000000" w:themeColor="text1"/>
        </w:rPr>
        <w:t>Halbjahres</w:t>
      </w:r>
      <w:r>
        <w:rPr>
          <w:color w:val="000000" w:themeColor="text1"/>
        </w:rPr>
        <w:t>] in Kraft.</w:t>
      </w:r>
    </w:p>
    <w:p w14:paraId="602ECF44" w14:textId="5288DDAE" w:rsidR="00746AD9" w:rsidRDefault="00476310" w:rsidP="00476310">
      <w:pPr>
        <w:pStyle w:val="Listenabsatz"/>
        <w:numPr>
          <w:ilvl w:val="0"/>
          <w:numId w:val="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t>Begriffsbestimmung:</w:t>
      </w:r>
      <w:r>
        <w:rPr>
          <w:color w:val="000000" w:themeColor="text1"/>
        </w:rPr>
        <w:br/>
        <w:t>Im Sinne dieser Gebührenordnung sind</w:t>
      </w:r>
      <w:r>
        <w:rPr>
          <w:color w:val="000000" w:themeColor="text1"/>
        </w:rPr>
        <w:br/>
        <w:t xml:space="preserve">Kleinkinder </w:t>
      </w:r>
      <w:r w:rsidR="00746AD9">
        <w:rPr>
          <w:color w:val="000000" w:themeColor="text1"/>
        </w:rPr>
        <w:tab/>
      </w:r>
      <w:r>
        <w:rPr>
          <w:color w:val="000000" w:themeColor="text1"/>
        </w:rPr>
        <w:t>Personen bis zur Vollendung des 12. Lebensjahres</w:t>
      </w:r>
      <w:r>
        <w:rPr>
          <w:color w:val="000000" w:themeColor="text1"/>
        </w:rPr>
        <w:br/>
        <w:t xml:space="preserve">Kinder </w:t>
      </w:r>
      <w:r w:rsidR="00746AD9">
        <w:rPr>
          <w:color w:val="000000" w:themeColor="text1"/>
        </w:rPr>
        <w:tab/>
      </w:r>
      <w:r w:rsidR="00746AD9">
        <w:rPr>
          <w:color w:val="000000" w:themeColor="text1"/>
        </w:rPr>
        <w:tab/>
      </w:r>
      <w:r>
        <w:rPr>
          <w:color w:val="000000" w:themeColor="text1"/>
        </w:rPr>
        <w:t xml:space="preserve">Personen </w:t>
      </w:r>
      <w:r w:rsidR="00746AD9">
        <w:rPr>
          <w:color w:val="000000" w:themeColor="text1"/>
        </w:rPr>
        <w:t>ab dem 13. Lebensjahr bis zur Vollendung des 16. Lebensjahres</w:t>
      </w:r>
      <w:r w:rsidR="00746AD9">
        <w:rPr>
          <w:color w:val="000000" w:themeColor="text1"/>
        </w:rPr>
        <w:br/>
        <w:t xml:space="preserve">Jugendliche </w:t>
      </w:r>
      <w:r w:rsidR="00746AD9">
        <w:rPr>
          <w:color w:val="000000" w:themeColor="text1"/>
        </w:rPr>
        <w:tab/>
        <w:t>Personen ab dem 17. Lebensjahr bis zur Vollendung des 18. Lebensjahres</w:t>
      </w:r>
      <w:r w:rsidR="00746AD9">
        <w:rPr>
          <w:color w:val="000000" w:themeColor="text1"/>
        </w:rPr>
        <w:br/>
        <w:t>Erwachsene</w:t>
      </w:r>
      <w:r w:rsidR="00746AD9">
        <w:rPr>
          <w:color w:val="000000" w:themeColor="text1"/>
        </w:rPr>
        <w:tab/>
        <w:t>Personen ab dem 19. Lebensjahr</w:t>
      </w:r>
      <w:r w:rsidR="00EE0E1E">
        <w:rPr>
          <w:color w:val="000000" w:themeColor="text1"/>
        </w:rPr>
        <w:br/>
        <w:t>Familien</w:t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  <w:t>2 Erwachsene und bis zu 2 Kleinkinder oder Kinder</w:t>
      </w:r>
      <w:r w:rsidR="00EE0E1E">
        <w:rPr>
          <w:color w:val="000000" w:themeColor="text1"/>
        </w:rPr>
        <w:br/>
      </w:r>
    </w:p>
    <w:p w14:paraId="7B5AEFB0" w14:textId="77777777" w:rsidR="00EE0E1E" w:rsidRDefault="00746AD9" w:rsidP="00746AD9">
      <w:pPr>
        <w:pStyle w:val="Listenabsatz"/>
        <w:numPr>
          <w:ilvl w:val="0"/>
          <w:numId w:val="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t>Aufnahmegebühren:</w:t>
      </w:r>
      <w:r>
        <w:rPr>
          <w:color w:val="000000" w:themeColor="text1"/>
        </w:rPr>
        <w:br/>
        <w:t>Zur Deckung der Verwaltungskosten wird bei Eintritt in den Verein eine einmalige Aufnahmegebühr erhoben. Diese beläuft sich bei</w:t>
      </w:r>
      <w:r>
        <w:rPr>
          <w:color w:val="000000" w:themeColor="text1"/>
        </w:rPr>
        <w:br/>
        <w:t>Kleinkindern</w:t>
      </w:r>
      <w:r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>
        <w:rPr>
          <w:color w:val="000000" w:themeColor="text1"/>
        </w:rPr>
        <w:t>auf [Betrag] Euro</w:t>
      </w:r>
      <w:r>
        <w:rPr>
          <w:color w:val="000000" w:themeColor="text1"/>
        </w:rPr>
        <w:br/>
        <w:t>Kindern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>
        <w:rPr>
          <w:color w:val="000000" w:themeColor="text1"/>
        </w:rPr>
        <w:t>auf [Betrag] Euro</w:t>
      </w:r>
      <w:r>
        <w:rPr>
          <w:color w:val="000000" w:themeColor="text1"/>
        </w:rPr>
        <w:br/>
        <w:t xml:space="preserve">Jugendlichen </w:t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  <w:t>auf [Betrag] Euro</w:t>
      </w:r>
      <w:r w:rsidR="00EE0E1E">
        <w:rPr>
          <w:color w:val="000000" w:themeColor="text1"/>
        </w:rPr>
        <w:br/>
        <w:t>Erwachsenen</w:t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  <w:t>auf [Betrag] Euro</w:t>
      </w:r>
      <w:r w:rsidR="00EE0E1E">
        <w:rPr>
          <w:color w:val="000000" w:themeColor="text1"/>
        </w:rPr>
        <w:br/>
        <w:t>Familien</w:t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  <w:t>auf [Betrag] Euro</w:t>
      </w:r>
      <w:r w:rsidR="00EE0E1E">
        <w:rPr>
          <w:color w:val="000000" w:themeColor="text1"/>
        </w:rPr>
        <w:br/>
        <w:t xml:space="preserve">für jedes weitere Kleinkind bei Familien </w:t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  <w:t>auf [Betrag] Euro</w:t>
      </w:r>
      <w:r w:rsidR="00EE0E1E">
        <w:rPr>
          <w:color w:val="000000" w:themeColor="text1"/>
        </w:rPr>
        <w:br/>
        <w:t>für jedes weitere Kind bei Familien</w:t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</w:r>
      <w:r w:rsidR="00EE0E1E">
        <w:rPr>
          <w:color w:val="000000" w:themeColor="text1"/>
        </w:rPr>
        <w:tab/>
        <w:t>auf [Betrag] Euro</w:t>
      </w:r>
      <w:r w:rsidR="00EE0E1E">
        <w:rPr>
          <w:color w:val="000000" w:themeColor="text1"/>
        </w:rPr>
        <w:br/>
      </w:r>
    </w:p>
    <w:p w14:paraId="2907C1EF" w14:textId="77777777" w:rsidR="00EE0E1E" w:rsidRDefault="00EE0E1E" w:rsidP="00EE0E1E">
      <w:pPr>
        <w:pStyle w:val="Listenabsatz"/>
        <w:numPr>
          <w:ilvl w:val="0"/>
          <w:numId w:val="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t>Monatsbeiträge:</w:t>
      </w:r>
      <w:r>
        <w:rPr>
          <w:color w:val="000000" w:themeColor="text1"/>
        </w:rPr>
        <w:br/>
        <w:t>Es wird ein monatlicher Beitrag erhoben. Dieser beläuft sich bei</w:t>
      </w:r>
      <w:r>
        <w:rPr>
          <w:color w:val="000000" w:themeColor="text1"/>
        </w:rPr>
        <w:br/>
        <w:t>Kleinkindern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auf [Betrag] Euro</w:t>
      </w:r>
      <w:r>
        <w:rPr>
          <w:color w:val="000000" w:themeColor="text1"/>
        </w:rPr>
        <w:br/>
        <w:t>Kindern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auf [Betrag] Euro</w:t>
      </w:r>
      <w:r>
        <w:rPr>
          <w:color w:val="000000" w:themeColor="text1"/>
        </w:rPr>
        <w:br/>
        <w:t xml:space="preserve">Jugendlichen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auf [Betrag] Euro</w:t>
      </w:r>
      <w:r>
        <w:rPr>
          <w:color w:val="000000" w:themeColor="text1"/>
        </w:rPr>
        <w:br/>
        <w:t>Erwachsenen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auf [Betrag] Euro</w:t>
      </w:r>
      <w:r>
        <w:rPr>
          <w:color w:val="000000" w:themeColor="text1"/>
        </w:rPr>
        <w:br/>
        <w:t>Familien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auf [Betrag] Euro</w:t>
      </w:r>
      <w:r>
        <w:rPr>
          <w:color w:val="000000" w:themeColor="text1"/>
        </w:rPr>
        <w:br/>
        <w:t xml:space="preserve">für jedes weitere Kleinkind bei Familien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auf [Betrag] Euro</w:t>
      </w:r>
      <w:r>
        <w:rPr>
          <w:color w:val="000000" w:themeColor="text1"/>
        </w:rPr>
        <w:br/>
        <w:t>für jedes weitere Kind bei Familien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auf [Betrag] Euro</w:t>
      </w:r>
      <w:r>
        <w:rPr>
          <w:color w:val="000000" w:themeColor="text1"/>
        </w:rPr>
        <w:br/>
      </w:r>
    </w:p>
    <w:p w14:paraId="1088D795" w14:textId="77777777" w:rsidR="00CF6614" w:rsidRDefault="00EE0E1E" w:rsidP="00CF6614">
      <w:pPr>
        <w:pStyle w:val="Listenabsatz"/>
        <w:numPr>
          <w:ilvl w:val="0"/>
          <w:numId w:val="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t>Umlagen:</w:t>
      </w:r>
      <w:r>
        <w:rPr>
          <w:color w:val="000000" w:themeColor="text1"/>
        </w:rPr>
        <w:br/>
        <w:t>Bei Ausnahmesituationen kann die Mitgliederversammlung</w:t>
      </w:r>
      <w:r w:rsidR="00BD21A7">
        <w:rPr>
          <w:color w:val="000000" w:themeColor="text1"/>
        </w:rPr>
        <w:t xml:space="preserve"> mit einer Mehrheit von [z. B. 2/3 oder 3/4] außerordentliche Umlagen beschließen. Pro Jahr dürfen maximal [Anzahl] Umlagen festgelegt werden.</w:t>
      </w:r>
      <w:r w:rsidR="00CF6614">
        <w:rPr>
          <w:color w:val="000000" w:themeColor="text1"/>
        </w:rPr>
        <w:t xml:space="preserve"> Die Gesamtsumme der Umlagen darf im Jahr maximal das 12fache des Monatsbeitrags betragen.</w:t>
      </w:r>
      <w:r w:rsidR="00CF6614">
        <w:rPr>
          <w:color w:val="000000" w:themeColor="text1"/>
        </w:rPr>
        <w:br/>
      </w:r>
    </w:p>
    <w:p w14:paraId="3A5D4636" w14:textId="1B7B6BA0" w:rsidR="00476310" w:rsidRPr="004506FA" w:rsidRDefault="004506FA" w:rsidP="004506FA">
      <w:pPr>
        <w:pStyle w:val="Listenabsatz"/>
        <w:numPr>
          <w:ilvl w:val="0"/>
          <w:numId w:val="1"/>
        </w:numPr>
        <w:ind w:left="426" w:hanging="426"/>
        <w:rPr>
          <w:color w:val="000000" w:themeColor="text1"/>
        </w:rPr>
      </w:pPr>
      <w:r w:rsidRPr="004506FA">
        <w:rPr>
          <w:color w:val="000000" w:themeColor="text1"/>
        </w:rPr>
        <w:t>Zusätzliche Angebote:</w:t>
      </w:r>
      <w:r w:rsidRPr="004506FA">
        <w:rPr>
          <w:color w:val="000000" w:themeColor="text1"/>
        </w:rPr>
        <w:br/>
      </w:r>
      <w:r>
        <w:rPr>
          <w:color w:val="000000" w:themeColor="text1"/>
        </w:rPr>
        <w:t>Für zusätzliche Angebote (z. B. Kurse, Seminare, Bildungsreisen usw.) werden die jeweiligen Angebotsgebühren vom geschäftsführenden Vorstand festgelegt.</w:t>
      </w:r>
    </w:p>
    <w:sectPr w:rsidR="00476310" w:rsidRPr="004506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30DA5"/>
    <w:multiLevelType w:val="hybridMultilevel"/>
    <w:tmpl w:val="4A9CA0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3E"/>
    <w:rsid w:val="00101B6E"/>
    <w:rsid w:val="004322BC"/>
    <w:rsid w:val="004506FA"/>
    <w:rsid w:val="00473920"/>
    <w:rsid w:val="00476310"/>
    <w:rsid w:val="005D00C1"/>
    <w:rsid w:val="00746AD9"/>
    <w:rsid w:val="008F3A3E"/>
    <w:rsid w:val="00A83E20"/>
    <w:rsid w:val="00B1172E"/>
    <w:rsid w:val="00BD21A7"/>
    <w:rsid w:val="00CF6614"/>
    <w:rsid w:val="00E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7F8A"/>
  <w15:chartTrackingRefBased/>
  <w15:docId w15:val="{A06030E3-6FF5-4D36-99BA-4BB51DAB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Fischer</dc:creator>
  <cp:keywords/>
  <dc:description/>
  <cp:lastModifiedBy>Sonja Bruch</cp:lastModifiedBy>
  <cp:revision>2</cp:revision>
  <dcterms:created xsi:type="dcterms:W3CDTF">2021-08-04T09:03:00Z</dcterms:created>
  <dcterms:modified xsi:type="dcterms:W3CDTF">2021-08-04T09:03:00Z</dcterms:modified>
</cp:coreProperties>
</file>