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D7730" w:rsidRPr="00A20313" w:rsidRDefault="0068125A" w:rsidP="00DD7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88718F" w:rsidRPr="002B0461" w:rsidRDefault="0088718F" w:rsidP="0088718F">
      <w:pPr>
        <w:jc w:val="both"/>
        <w:rPr>
          <w:rFonts w:ascii="Arial" w:hAnsi="Arial"/>
        </w:rPr>
      </w:pPr>
      <w:r w:rsidRPr="002B0461">
        <w:rPr>
          <w:rFonts w:ascii="Arial" w:hAnsi="Arial"/>
        </w:rPr>
        <w:t>Sehr geehrte Damen</w:t>
      </w:r>
      <w:r>
        <w:rPr>
          <w:rFonts w:ascii="Arial" w:hAnsi="Arial"/>
        </w:rPr>
        <w:t xml:space="preserve"> und Herren</w:t>
      </w:r>
      <w:r w:rsidRPr="002B0461">
        <w:rPr>
          <w:rFonts w:ascii="Arial" w:hAnsi="Arial"/>
        </w:rPr>
        <w:t>,</w:t>
      </w:r>
    </w:p>
    <w:p w:rsidR="0088718F" w:rsidRDefault="0088718F" w:rsidP="0088718F">
      <w:pPr>
        <w:jc w:val="both"/>
        <w:rPr>
          <w:rFonts w:ascii="Arial" w:hAnsi="Arial"/>
          <w:szCs w:val="24"/>
        </w:rPr>
      </w:pPr>
      <w:r w:rsidRPr="00581562">
        <w:rPr>
          <w:rFonts w:ascii="Arial" w:hAnsi="Arial"/>
          <w:szCs w:val="24"/>
        </w:rPr>
        <w:t xml:space="preserve">gegen den oben genannten </w:t>
      </w:r>
      <w:r>
        <w:rPr>
          <w:rFonts w:ascii="Arial" w:hAnsi="Arial"/>
          <w:szCs w:val="24"/>
        </w:rPr>
        <w:t xml:space="preserve">Bescheid </w:t>
      </w:r>
      <w:r w:rsidRPr="00581562">
        <w:rPr>
          <w:rFonts w:ascii="Arial" w:hAnsi="Arial"/>
          <w:szCs w:val="24"/>
        </w:rPr>
        <w:t>lege ich hiermit Einspruch ein</w:t>
      </w:r>
      <w:r>
        <w:rPr>
          <w:rFonts w:ascii="Arial" w:hAnsi="Arial"/>
          <w:szCs w:val="24"/>
        </w:rPr>
        <w:t>.</w:t>
      </w:r>
    </w:p>
    <w:p w:rsidR="0088718F" w:rsidRDefault="0088718F" w:rsidP="0088718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Mein Einspruch richtet sich gegen die Nichtgewährung des Sofortabzuges der Erhaltungsaufwendungen. Dementsprechend hat bereits das FG Münster in seinem Urteil vom 11.10.2019 (</w:t>
      </w:r>
      <w:proofErr w:type="spellStart"/>
      <w:r>
        <w:rPr>
          <w:rFonts w:ascii="Arial" w:hAnsi="Arial"/>
          <w:szCs w:val="24"/>
        </w:rPr>
        <w:t>Az</w:t>
      </w:r>
      <w:proofErr w:type="spellEnd"/>
      <w:r>
        <w:rPr>
          <w:rFonts w:ascii="Arial" w:hAnsi="Arial"/>
          <w:szCs w:val="24"/>
        </w:rPr>
        <w:t>: 10 K 3059/18 E) klargestellt, dass die noch nicht verbrauchten Erhaltungsaufwendungen nicht auf den Erben übergehen, sondern in voller Höhe beim Erblasser im Todesjahr abziehbar sind.</w:t>
      </w:r>
    </w:p>
    <w:p w:rsidR="0088718F" w:rsidRDefault="0088718F" w:rsidP="0088718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Aktuell klärt gerade der BFH unter dem Aktenzeichen XI R 31/19, ob nicht verbrauchte Erhaltungsaufwendungen in einer Summe beim Erblasser in dessen Todesjahr entgegen der Auffassung der Finanzverwaltung abzuziehen sind.</w:t>
      </w:r>
    </w:p>
    <w:p w:rsidR="0088718F" w:rsidRPr="00581562" w:rsidRDefault="0088718F" w:rsidP="0088718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Bis zur höchstrichterlichen Entscheidung wird daher die eigene Verfahrensruhe beantragt.</w:t>
      </w:r>
    </w:p>
    <w:p w:rsidR="0088718F" w:rsidRPr="00581562" w:rsidRDefault="0088718F" w:rsidP="0088718F">
      <w:pPr>
        <w:jc w:val="both"/>
        <w:rPr>
          <w:rFonts w:ascii="Arial" w:hAnsi="Arial"/>
          <w:szCs w:val="24"/>
        </w:rPr>
      </w:pPr>
    </w:p>
    <w:p w:rsidR="0088718F" w:rsidRPr="00581562" w:rsidRDefault="0088718F" w:rsidP="0088718F">
      <w:pPr>
        <w:jc w:val="both"/>
        <w:rPr>
          <w:rFonts w:ascii="Arial" w:hAnsi="Arial"/>
          <w:szCs w:val="24"/>
        </w:rPr>
      </w:pPr>
      <w:r w:rsidRPr="00581562">
        <w:rPr>
          <w:rFonts w:ascii="Arial" w:hAnsi="Arial"/>
          <w:szCs w:val="24"/>
        </w:rPr>
        <w:t>Mit freundlichen Grüßen</w:t>
      </w:r>
    </w:p>
    <w:p w:rsidR="00714A6D" w:rsidRPr="00E44A4E" w:rsidRDefault="00DD7730">
      <w:pPr>
        <w:rPr>
          <w:color w:val="00B0F0"/>
        </w:rPr>
      </w:pPr>
      <w:bookmarkStart w:id="0" w:name="_GoBack"/>
      <w:bookmarkEnd w:id="0"/>
      <w:r w:rsidRPr="00E44A4E">
        <w:rPr>
          <w:color w:val="00B0F0"/>
        </w:rPr>
        <w:t>[IHR NAME]</w:t>
      </w:r>
    </w:p>
    <w:sectPr w:rsidR="00714A6D" w:rsidRPr="00E44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10735C"/>
    <w:rsid w:val="002322EC"/>
    <w:rsid w:val="0026207A"/>
    <w:rsid w:val="0030000D"/>
    <w:rsid w:val="003920E6"/>
    <w:rsid w:val="005A2D18"/>
    <w:rsid w:val="0068125A"/>
    <w:rsid w:val="006959F7"/>
    <w:rsid w:val="00712F35"/>
    <w:rsid w:val="00714A6D"/>
    <w:rsid w:val="008204DA"/>
    <w:rsid w:val="0088718F"/>
    <w:rsid w:val="00963EC0"/>
    <w:rsid w:val="00A20313"/>
    <w:rsid w:val="00B85337"/>
    <w:rsid w:val="00DD7730"/>
    <w:rsid w:val="00E44A4E"/>
    <w:rsid w:val="00E56E56"/>
    <w:rsid w:val="00F13BCB"/>
    <w:rsid w:val="00F74111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4E5E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Anna Maringer</cp:lastModifiedBy>
  <cp:revision>2</cp:revision>
  <dcterms:created xsi:type="dcterms:W3CDTF">2020-01-21T13:38:00Z</dcterms:created>
  <dcterms:modified xsi:type="dcterms:W3CDTF">2020-01-21T13:38:00Z</dcterms:modified>
</cp:coreProperties>
</file>